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11907"/>
      </w:tblGrid>
      <w:tr w:rsidR="00230D72" w:rsidRPr="007217AB" w:rsidTr="007512AA">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11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4D0"/>
            <w:tcMar>
              <w:left w:w="0" w:type="dxa"/>
              <w:right w:w="0" w:type="dxa"/>
            </w:tcMar>
          </w:tcPr>
          <w:bookmarkStart w:id="0" w:name="_GoBack"/>
          <w:bookmarkEnd w:id="0"/>
          <w:p w:rsidR="00230D72" w:rsidRPr="007217AB" w:rsidRDefault="00505B08" w:rsidP="003C1EAC">
            <w:pPr>
              <w:pStyle w:val="Title"/>
              <w:ind w:right="846"/>
            </w:pPr>
            <w:sdt>
              <w:sdtPr>
                <w:rPr>
                  <w:sz w:val="44"/>
                </w:rPr>
                <w:alias w:val="Title"/>
                <w:tag w:val=""/>
                <w:id w:val="1563207728"/>
                <w:placeholder>
                  <w:docPart w:val="FC53E7E39CCB438D92E6E08A01A221A4"/>
                </w:placeholder>
                <w:dataBinding w:prefixMappings="xmlns:ns0='http://purl.org/dc/elements/1.1/' xmlns:ns1='http://schemas.openxmlformats.org/package/2006/metadata/core-properties' " w:xpath="/ns1:coreProperties[1]/ns0:title[1]" w:storeItemID="{6C3C8BC8-F283-45AE-878A-BAB7291924A1}"/>
                <w:text/>
              </w:sdtPr>
              <w:sdtEndPr/>
              <w:sdtContent>
                <w:r w:rsidR="00F561C9">
                  <w:rPr>
                    <w:sz w:val="44"/>
                  </w:rPr>
                  <w:t xml:space="preserve">Fact sheet 25: </w:t>
                </w:r>
                <w:r w:rsidR="003C1EAC">
                  <w:rPr>
                    <w:sz w:val="44"/>
                  </w:rPr>
                  <w:t>Frequently asked questions</w:t>
                </w:r>
              </w:sdtContent>
            </w:sdt>
          </w:p>
        </w:tc>
      </w:tr>
    </w:tbl>
    <w:p w:rsidR="00332473" w:rsidRDefault="00332473" w:rsidP="00332339">
      <w:pPr>
        <w:spacing w:after="0"/>
      </w:pPr>
    </w:p>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628"/>
      </w:tblGrid>
      <w:tr w:rsidR="00521378" w:rsidTr="007512AA">
        <w:trPr>
          <w:tblHeader/>
        </w:trPr>
        <w:tc>
          <w:tcPr>
            <w:tcW w:w="9628" w:type="dxa"/>
            <w:shd w:val="clear" w:color="auto" w:fill="D9D9D9" w:themeFill="background1" w:themeFillShade="D9"/>
          </w:tcPr>
          <w:p w:rsidR="00521378" w:rsidRDefault="00521378" w:rsidP="00521378">
            <w:pPr>
              <w:spacing w:before="80" w:after="80"/>
              <w:rPr>
                <w:rFonts w:cs="Arial"/>
                <w:b/>
                <w:color w:val="000000" w:themeColor="text1"/>
                <w:sz w:val="36"/>
              </w:rPr>
            </w:pPr>
            <w:r w:rsidRPr="00332473">
              <w:rPr>
                <w:rFonts w:cs="Arial"/>
                <w:b/>
                <w:color w:val="000000" w:themeColor="text1"/>
                <w:sz w:val="36"/>
              </w:rPr>
              <w:t>Caution: Archived content</w:t>
            </w:r>
          </w:p>
          <w:p w:rsidR="007512AA" w:rsidRDefault="00521378" w:rsidP="00521378">
            <w:pPr>
              <w:spacing w:after="80"/>
            </w:pPr>
            <w:r w:rsidRPr="00521378">
              <w:t xml:space="preserve">This content was created to serve a specific purpose at a particular period/time. </w:t>
            </w:r>
          </w:p>
          <w:p w:rsidR="00521378" w:rsidRDefault="00521378" w:rsidP="00521378">
            <w:pPr>
              <w:spacing w:after="80"/>
            </w:pPr>
            <w:r w:rsidRPr="00521378">
              <w:t>It may contain references to policy positions, approaches, documents or other information that has been superseded.</w:t>
            </w:r>
          </w:p>
        </w:tc>
      </w:tr>
    </w:tbl>
    <w:p w:rsidR="003C1EAC" w:rsidRDefault="003C1EAC" w:rsidP="003C1EAC">
      <w:pPr>
        <w:pStyle w:val="Heading1"/>
        <w:rPr>
          <w:bCs w:val="0"/>
        </w:rPr>
      </w:pPr>
      <w:bookmarkStart w:id="1" w:name="Tiered_environmental_impact_assessment"/>
      <w:bookmarkStart w:id="2" w:name="Proposed_timeframes_in_the_draft_environ"/>
      <w:bookmarkStart w:id="3" w:name="The_environmental_impact_assessment_syst"/>
      <w:bookmarkEnd w:id="1"/>
      <w:bookmarkEnd w:id="2"/>
      <w:bookmarkEnd w:id="3"/>
      <w:r>
        <w:t xml:space="preserve">General </w:t>
      </w:r>
      <w:r w:rsidRPr="003C1EAC">
        <w:t>questions</w:t>
      </w:r>
    </w:p>
    <w:p w:rsidR="003C1EAC" w:rsidRPr="00FA427C" w:rsidRDefault="003C1EAC" w:rsidP="003C1EAC">
      <w:pPr>
        <w:pStyle w:val="Heading2"/>
      </w:pPr>
      <w:r>
        <w:t xml:space="preserve">What are the </w:t>
      </w:r>
      <w:r w:rsidRPr="00446A3A">
        <w:t>environmental</w:t>
      </w:r>
      <w:r>
        <w:t xml:space="preserve"> regulatory reforms?</w:t>
      </w:r>
    </w:p>
    <w:p w:rsidR="003C1EAC" w:rsidRDefault="003C1EAC" w:rsidP="003C1EAC">
      <w:pPr>
        <w:tabs>
          <w:tab w:val="left" w:pos="5427"/>
        </w:tabs>
      </w:pPr>
      <w:r>
        <w:t xml:space="preserve">The Northern Territory Government (Territory Government) is overhauling the current environmental regulatory system. Reforms are critical to achieving a robust regulatory system that the community will trust while encouraging industry investment and economic growth. </w:t>
      </w:r>
      <w:r w:rsidRPr="00064077">
        <w:rPr>
          <w:rFonts w:cs="Arial"/>
        </w:rPr>
        <w:t xml:space="preserve">Its ultimate goal is to </w:t>
      </w:r>
      <w:r>
        <w:rPr>
          <w:rFonts w:cs="Arial"/>
        </w:rPr>
        <w:t>support</w:t>
      </w:r>
      <w:r w:rsidRPr="00064077">
        <w:rPr>
          <w:rFonts w:cs="Arial"/>
        </w:rPr>
        <w:t xml:space="preserve"> sustainable development in the </w:t>
      </w:r>
      <w:r>
        <w:rPr>
          <w:rFonts w:cs="Arial"/>
        </w:rPr>
        <w:t xml:space="preserve">Northern </w:t>
      </w:r>
      <w:r w:rsidRPr="00064077">
        <w:rPr>
          <w:rFonts w:cs="Arial"/>
        </w:rPr>
        <w:t>Territory</w:t>
      </w:r>
      <w:r>
        <w:rPr>
          <w:rFonts w:cs="Arial"/>
        </w:rPr>
        <w:t xml:space="preserve"> (the Territory)</w:t>
      </w:r>
      <w:r w:rsidRPr="00064077">
        <w:rPr>
          <w:rFonts w:cs="Arial"/>
        </w:rPr>
        <w:t>.</w:t>
      </w:r>
    </w:p>
    <w:p w:rsidR="003C1EAC" w:rsidRDefault="003C1EAC" w:rsidP="003C1EAC">
      <w:pPr>
        <w:tabs>
          <w:tab w:val="left" w:pos="5427"/>
        </w:tabs>
      </w:pPr>
      <w:r>
        <w:t>A single piece of legislation is being developed to implement a reformed environmental management regulatory framework – the Environment Protection Act (the Act).</w:t>
      </w:r>
    </w:p>
    <w:p w:rsidR="003C1EAC" w:rsidRDefault="003C1EAC" w:rsidP="003C1EAC">
      <w:pPr>
        <w:tabs>
          <w:tab w:val="left" w:pos="5427"/>
        </w:tabs>
      </w:pPr>
      <w:r>
        <w:t>Development of the Act, and the reform program, has been separated into two stages.</w:t>
      </w:r>
    </w:p>
    <w:p w:rsidR="003C1EAC" w:rsidRDefault="003C1EAC" w:rsidP="003C1EAC">
      <w:pPr>
        <w:tabs>
          <w:tab w:val="left" w:pos="5427"/>
        </w:tabs>
      </w:pPr>
      <w:r>
        <w:t>The first stage will reform the environmental impact assessment process and introduce a new environmental approval that may be granted by the Minister for Environment and Natural Resources (the Minister) at the completion of the assessment process.</w:t>
      </w:r>
    </w:p>
    <w:p w:rsidR="003C1EAC" w:rsidRDefault="003C1EAC" w:rsidP="003C1EAC">
      <w:pPr>
        <w:tabs>
          <w:tab w:val="left" w:pos="5427"/>
        </w:tabs>
      </w:pPr>
      <w:r>
        <w:t xml:space="preserve">The second stage will reform how the </w:t>
      </w:r>
      <w:r w:rsidRPr="00317884">
        <w:t>Territory</w:t>
      </w:r>
      <w:r>
        <w:t xml:space="preserve"> manages its wastes, pollution, clearing of native vegetation and the environmental impacts of mining activities.</w:t>
      </w:r>
    </w:p>
    <w:p w:rsidR="003C1EAC" w:rsidRPr="00064077" w:rsidRDefault="003C1EAC" w:rsidP="003C1EAC">
      <w:pPr>
        <w:pStyle w:val="Heading2"/>
      </w:pPr>
      <w:r w:rsidRPr="00064077">
        <w:t>Why are you reforming the environmental impact assessment process?</w:t>
      </w:r>
    </w:p>
    <w:p w:rsidR="003C1EAC" w:rsidRDefault="003C1EAC" w:rsidP="003C1EAC">
      <w:pPr>
        <w:rPr>
          <w:rFonts w:cs="Arial"/>
        </w:rPr>
      </w:pPr>
      <w:r>
        <w:rPr>
          <w:rFonts w:cs="Arial"/>
        </w:rPr>
        <w:t xml:space="preserve">Government, industry and the community all recognise that there is a need for reform and modernisation of the </w:t>
      </w:r>
      <w:r w:rsidRPr="00317884">
        <w:rPr>
          <w:rFonts w:cs="Arial"/>
        </w:rPr>
        <w:t>Territory’s</w:t>
      </w:r>
      <w:r>
        <w:rPr>
          <w:rFonts w:cs="Arial"/>
        </w:rPr>
        <w:t xml:space="preserve"> environment protection framework – particularly the process of environmental impact assessment and approval.</w:t>
      </w:r>
    </w:p>
    <w:p w:rsidR="003C1EAC" w:rsidRDefault="003C1EAC" w:rsidP="003C1EAC">
      <w:r>
        <w:t>There have been several reviews of the Territory’s Environmental Assessment Act over the last 10 years. These reviews and other feedback from non-government organisations, industry and individuals have identified:</w:t>
      </w:r>
    </w:p>
    <w:p w:rsidR="003C1EAC" w:rsidRDefault="003C1EAC" w:rsidP="003C1EAC">
      <w:pPr>
        <w:pStyle w:val="ListParagraph"/>
        <w:numPr>
          <w:ilvl w:val="0"/>
          <w:numId w:val="21"/>
        </w:numPr>
        <w:spacing w:after="200"/>
        <w:ind w:left="714" w:hanging="357"/>
      </w:pPr>
      <w:r>
        <w:t>a lack of transparency in the current environmental impact assessment system particularly in respect of decision making</w:t>
      </w:r>
    </w:p>
    <w:p w:rsidR="003C1EAC" w:rsidRDefault="003C1EAC" w:rsidP="003C1EAC">
      <w:pPr>
        <w:pStyle w:val="ListParagraph"/>
        <w:numPr>
          <w:ilvl w:val="0"/>
          <w:numId w:val="21"/>
        </w:numPr>
        <w:spacing w:after="200"/>
        <w:ind w:left="714" w:hanging="357"/>
      </w:pPr>
      <w:r>
        <w:t>uncertainty about the responsibilities of proponents, the Northern Territory Environment Protection Authority (NT EPA)</w:t>
      </w:r>
      <w:r w:rsidRPr="00B5679D">
        <w:t xml:space="preserve"> </w:t>
      </w:r>
      <w:r>
        <w:t>and government agencies, and lengthy and uncertain timeframes for completing assessments</w:t>
      </w:r>
    </w:p>
    <w:p w:rsidR="003C1EAC" w:rsidRDefault="003C1EAC" w:rsidP="003C1EAC">
      <w:pPr>
        <w:pStyle w:val="ListParagraph"/>
        <w:numPr>
          <w:ilvl w:val="0"/>
          <w:numId w:val="21"/>
        </w:numPr>
        <w:spacing w:after="200"/>
        <w:ind w:left="714" w:hanging="357"/>
      </w:pPr>
      <w:r>
        <w:t>inconsistency and inequity in the application of rules and processes for similar projects, different approaches and conditions for managing similar environmental impacts across different industries</w:t>
      </w:r>
    </w:p>
    <w:p w:rsidR="003C1EAC" w:rsidRPr="006E6474" w:rsidRDefault="003C1EAC" w:rsidP="003C1EAC">
      <w:pPr>
        <w:pStyle w:val="ListParagraph"/>
        <w:numPr>
          <w:ilvl w:val="0"/>
          <w:numId w:val="21"/>
        </w:numPr>
        <w:spacing w:after="200"/>
        <w:ind w:left="714" w:hanging="357"/>
      </w:pPr>
      <w:r>
        <w:lastRenderedPageBreak/>
        <w:t>g</w:t>
      </w:r>
      <w:r w:rsidRPr="006E6474">
        <w:t>aps in the assessment system which have meant that some major projects have not und</w:t>
      </w:r>
      <w:r>
        <w:t>ergone assessment and approval</w:t>
      </w:r>
    </w:p>
    <w:p w:rsidR="003C1EAC" w:rsidRPr="006E6474" w:rsidRDefault="003C1EAC" w:rsidP="003C1EAC">
      <w:pPr>
        <w:pStyle w:val="ListParagraph"/>
        <w:numPr>
          <w:ilvl w:val="0"/>
          <w:numId w:val="21"/>
        </w:numPr>
        <w:spacing w:after="200"/>
        <w:ind w:left="714" w:hanging="357"/>
      </w:pPr>
      <w:r>
        <w:t>o</w:t>
      </w:r>
      <w:r w:rsidRPr="006E6474">
        <w:t>ther cases where the legislation under which approval is given does not provide for enforceable conditi</w:t>
      </w:r>
      <w:r>
        <w:t>ons to protect the environment</w:t>
      </w:r>
    </w:p>
    <w:p w:rsidR="003C1EAC" w:rsidRPr="006E6474" w:rsidRDefault="003C1EAC" w:rsidP="003C1EAC">
      <w:pPr>
        <w:pStyle w:val="ListParagraph"/>
        <w:numPr>
          <w:ilvl w:val="0"/>
          <w:numId w:val="21"/>
        </w:numPr>
        <w:spacing w:after="200"/>
        <w:ind w:left="714" w:hanging="357"/>
      </w:pPr>
      <w:r>
        <w:t>f</w:t>
      </w:r>
      <w:r w:rsidRPr="006E6474">
        <w:t xml:space="preserve">ailure and inability to take appropriate action to ensure proponents comply </w:t>
      </w:r>
      <w:r>
        <w:t>with environmental obligations</w:t>
      </w:r>
    </w:p>
    <w:p w:rsidR="003C1EAC" w:rsidRPr="006E6474" w:rsidRDefault="003C1EAC" w:rsidP="003C1EAC">
      <w:pPr>
        <w:pStyle w:val="ListParagraph"/>
        <w:numPr>
          <w:ilvl w:val="0"/>
          <w:numId w:val="21"/>
        </w:numPr>
        <w:spacing w:after="200"/>
        <w:ind w:left="714" w:hanging="357"/>
      </w:pPr>
      <w:proofErr w:type="gramStart"/>
      <w:r>
        <w:t>a</w:t>
      </w:r>
      <w:proofErr w:type="gramEnd"/>
      <w:r w:rsidRPr="006E6474">
        <w:t xml:space="preserve"> risk that agencies responsible for promoting a sector do not act with appropriate rigour to manage environmen</w:t>
      </w:r>
      <w:r>
        <w:t>tal impacts (sectoral capture).</w:t>
      </w:r>
    </w:p>
    <w:p w:rsidR="003C1EAC" w:rsidRPr="006E6474" w:rsidRDefault="003C1EAC" w:rsidP="003C1EAC">
      <w:pPr>
        <w:rPr>
          <w:rFonts w:cs="Arial"/>
        </w:rPr>
      </w:pPr>
      <w:r w:rsidRPr="006E6474">
        <w:rPr>
          <w:rFonts w:cs="Arial"/>
        </w:rPr>
        <w:t>These issues result in our current system being slow and costly for industry and government, complex for regulators and unclear in its o</w:t>
      </w:r>
      <w:r>
        <w:rPr>
          <w:rFonts w:cs="Arial"/>
        </w:rPr>
        <w:t>utcomes for the community.</w:t>
      </w:r>
    </w:p>
    <w:p w:rsidR="003C1EAC" w:rsidRPr="006E6474" w:rsidRDefault="003C1EAC" w:rsidP="003C1EAC">
      <w:pPr>
        <w:rPr>
          <w:rFonts w:cs="Arial"/>
        </w:rPr>
      </w:pPr>
      <w:r w:rsidRPr="006E6474">
        <w:rPr>
          <w:rFonts w:cs="Arial"/>
        </w:rPr>
        <w:t>These are not matters that can be resolved with minor ‘tweakin</w:t>
      </w:r>
      <w:r>
        <w:rPr>
          <w:rFonts w:cs="Arial"/>
        </w:rPr>
        <w:t>g’ of the existing legislation.</w:t>
      </w:r>
    </w:p>
    <w:p w:rsidR="003C1EAC" w:rsidRPr="006E6474" w:rsidRDefault="003C1EAC" w:rsidP="003C1EAC">
      <w:pPr>
        <w:rPr>
          <w:rFonts w:cs="Arial"/>
        </w:rPr>
      </w:pPr>
      <w:r w:rsidRPr="006E6474">
        <w:rPr>
          <w:rFonts w:cs="Arial"/>
        </w:rPr>
        <w:t xml:space="preserve">These inadequacies have contributed to a general lack of confidence in the </w:t>
      </w:r>
      <w:r w:rsidRPr="00FE4BC7">
        <w:rPr>
          <w:rFonts w:cs="Arial"/>
        </w:rPr>
        <w:t>Territory’s</w:t>
      </w:r>
      <w:r w:rsidRPr="006E6474">
        <w:rPr>
          <w:rFonts w:cs="Arial"/>
        </w:rPr>
        <w:t xml:space="preserve"> capacity to manage the environment, and to attract and facilitate industry investment for ecologically</w:t>
      </w:r>
      <w:r>
        <w:rPr>
          <w:rFonts w:cs="Arial"/>
        </w:rPr>
        <w:t>.</w:t>
      </w:r>
    </w:p>
    <w:p w:rsidR="003C1EAC" w:rsidRDefault="003C1EAC" w:rsidP="003C1EAC">
      <w:pPr>
        <w:pStyle w:val="Heading2"/>
      </w:pPr>
      <w:r w:rsidRPr="00064077">
        <w:t xml:space="preserve">Why </w:t>
      </w:r>
      <w:r>
        <w:t>hasn’t the government already introduced these reforms to parliament following the completion of multiple reviews into the environment assessment system many years ago?</w:t>
      </w:r>
    </w:p>
    <w:p w:rsidR="003C1EAC" w:rsidRPr="00064077" w:rsidRDefault="003C1EAC" w:rsidP="003C1EAC">
      <w:pPr>
        <w:rPr>
          <w:rFonts w:cs="Arial"/>
        </w:rPr>
      </w:pPr>
      <w:r w:rsidRPr="00064077">
        <w:rPr>
          <w:rFonts w:cs="Arial"/>
        </w:rPr>
        <w:t xml:space="preserve">Separate reviews of the current </w:t>
      </w:r>
      <w:r>
        <w:rPr>
          <w:rFonts w:cs="Arial"/>
        </w:rPr>
        <w:t>Northern Territory</w:t>
      </w:r>
      <w:r w:rsidRPr="00064077">
        <w:rPr>
          <w:rFonts w:cs="Arial"/>
        </w:rPr>
        <w:t xml:space="preserve"> environmental assessment system (two reviews by </w:t>
      </w:r>
      <w:r>
        <w:rPr>
          <w:rFonts w:cs="Arial"/>
        </w:rPr>
        <w:t xml:space="preserve">the </w:t>
      </w:r>
      <w:r w:rsidRPr="00FE4BC7">
        <w:rPr>
          <w:rFonts w:cs="Arial"/>
        </w:rPr>
        <w:t>Territory’s</w:t>
      </w:r>
      <w:r>
        <w:rPr>
          <w:rFonts w:cs="Arial"/>
        </w:rPr>
        <w:t xml:space="preserve"> environment protection authorities and 2015 </w:t>
      </w:r>
      <w:r w:rsidRPr="00064077">
        <w:rPr>
          <w:rFonts w:cs="Arial"/>
        </w:rPr>
        <w:t>Hawke review) have highlighted the need for reform and provided their recommendations.</w:t>
      </w:r>
    </w:p>
    <w:p w:rsidR="003C1EAC" w:rsidRDefault="003C1EAC" w:rsidP="003C1EAC">
      <w:pPr>
        <w:rPr>
          <w:rFonts w:cs="Arial"/>
        </w:rPr>
      </w:pPr>
      <w:r>
        <w:rPr>
          <w:rFonts w:cs="Arial"/>
        </w:rPr>
        <w:t>The Territory Government has focussed its reform efforts on the e</w:t>
      </w:r>
      <w:r w:rsidRPr="00064077">
        <w:rPr>
          <w:rFonts w:cs="Arial"/>
        </w:rPr>
        <w:t>nvironment</w:t>
      </w:r>
      <w:r>
        <w:rPr>
          <w:rFonts w:cs="Arial"/>
        </w:rPr>
        <w:t>al i</w:t>
      </w:r>
      <w:r w:rsidRPr="00064077">
        <w:rPr>
          <w:rFonts w:cs="Arial"/>
        </w:rPr>
        <w:t xml:space="preserve">mpact </w:t>
      </w:r>
      <w:r>
        <w:rPr>
          <w:rFonts w:cs="Arial"/>
        </w:rPr>
        <w:t>a</w:t>
      </w:r>
      <w:r w:rsidRPr="00064077">
        <w:rPr>
          <w:rFonts w:cs="Arial"/>
        </w:rPr>
        <w:t>ssessment process</w:t>
      </w:r>
      <w:r>
        <w:rPr>
          <w:rFonts w:cs="Arial"/>
        </w:rPr>
        <w:t xml:space="preserve">, </w:t>
      </w:r>
      <w:r w:rsidRPr="00064077">
        <w:rPr>
          <w:rFonts w:cs="Arial"/>
        </w:rPr>
        <w:t>both administratively and legislatively.</w:t>
      </w:r>
    </w:p>
    <w:p w:rsidR="003C1EAC" w:rsidRDefault="003C1EAC" w:rsidP="003C1EAC">
      <w:pPr>
        <w:spacing w:after="120"/>
        <w:rPr>
          <w:rFonts w:cs="Arial"/>
        </w:rPr>
      </w:pPr>
      <w:r>
        <w:rPr>
          <w:rFonts w:cs="Arial"/>
        </w:rPr>
        <w:t xml:space="preserve">Proposed changes to the impact assessment process were developed </w:t>
      </w:r>
      <w:r w:rsidRPr="00064077">
        <w:rPr>
          <w:rFonts w:cs="Arial"/>
        </w:rPr>
        <w:t>based on the feedback received through these past reviews as well as more recent consultation with</w:t>
      </w:r>
      <w:r>
        <w:rPr>
          <w:rFonts w:cs="Arial"/>
        </w:rPr>
        <w:t>:</w:t>
      </w:r>
    </w:p>
    <w:p w:rsidR="003C1EAC" w:rsidRDefault="003C1EAC" w:rsidP="003C1EAC">
      <w:pPr>
        <w:pStyle w:val="ListParagraph"/>
        <w:numPr>
          <w:ilvl w:val="0"/>
          <w:numId w:val="22"/>
        </w:numPr>
        <w:spacing w:after="200"/>
      </w:pPr>
      <w:r w:rsidRPr="006879B3">
        <w:t>industry groups</w:t>
      </w:r>
    </w:p>
    <w:p w:rsidR="003C1EAC" w:rsidRDefault="003C1EAC" w:rsidP="003C1EAC">
      <w:pPr>
        <w:pStyle w:val="ListParagraph"/>
        <w:numPr>
          <w:ilvl w:val="0"/>
          <w:numId w:val="22"/>
        </w:numPr>
        <w:spacing w:after="200"/>
      </w:pPr>
      <w:r w:rsidRPr="006879B3">
        <w:t>land councils</w:t>
      </w:r>
    </w:p>
    <w:p w:rsidR="003C1EAC" w:rsidRDefault="003C1EAC" w:rsidP="003C1EAC">
      <w:pPr>
        <w:pStyle w:val="ListParagraph"/>
        <w:numPr>
          <w:ilvl w:val="0"/>
          <w:numId w:val="22"/>
        </w:numPr>
        <w:spacing w:after="200"/>
      </w:pPr>
      <w:r w:rsidRPr="006879B3">
        <w:t>environmental groups</w:t>
      </w:r>
    </w:p>
    <w:p w:rsidR="003C1EAC" w:rsidRDefault="003C1EAC" w:rsidP="003C1EAC">
      <w:pPr>
        <w:pStyle w:val="ListParagraph"/>
        <w:numPr>
          <w:ilvl w:val="0"/>
          <w:numId w:val="22"/>
        </w:numPr>
        <w:spacing w:after="200"/>
      </w:pPr>
      <w:r w:rsidRPr="006879B3">
        <w:t xml:space="preserve">government agencies and </w:t>
      </w:r>
    </w:p>
    <w:p w:rsidR="003C1EAC" w:rsidRPr="006879B3" w:rsidRDefault="003C1EAC" w:rsidP="003C1EAC">
      <w:pPr>
        <w:pStyle w:val="ListParagraph"/>
        <w:numPr>
          <w:ilvl w:val="0"/>
          <w:numId w:val="22"/>
        </w:numPr>
        <w:spacing w:after="200"/>
      </w:pPr>
      <w:proofErr w:type="gramStart"/>
      <w:r w:rsidRPr="006879B3">
        <w:t>other</w:t>
      </w:r>
      <w:proofErr w:type="gramEnd"/>
      <w:r w:rsidRPr="006879B3">
        <w:t xml:space="preserve"> key stakeholders including the public.</w:t>
      </w:r>
    </w:p>
    <w:p w:rsidR="003C1EAC" w:rsidRDefault="003C1EAC" w:rsidP="003C1EAC">
      <w:pPr>
        <w:rPr>
          <w:rFonts w:cs="Arial"/>
        </w:rPr>
      </w:pPr>
      <w:r>
        <w:rPr>
          <w:rFonts w:cs="Arial"/>
        </w:rPr>
        <w:t xml:space="preserve">The </w:t>
      </w:r>
      <w:r w:rsidRPr="00FE4BC7">
        <w:t>Territory Government</w:t>
      </w:r>
      <w:r>
        <w:rPr>
          <w:rFonts w:cs="Arial"/>
        </w:rPr>
        <w:t xml:space="preserve"> felt it necessary to consult the community on draft legislation before introducing reforms. Community feedback has informed and improved the proposed legislation.</w:t>
      </w:r>
    </w:p>
    <w:p w:rsidR="003C1EAC" w:rsidRPr="00446A3A" w:rsidRDefault="003C1EAC" w:rsidP="003C1EAC">
      <w:pPr>
        <w:pStyle w:val="Heading2"/>
      </w:pPr>
      <w:r w:rsidRPr="00446A3A">
        <w:t>Who will benefit from the environmental reforms</w:t>
      </w:r>
      <w:r>
        <w:t>?</w:t>
      </w:r>
    </w:p>
    <w:p w:rsidR="003C1EAC" w:rsidRDefault="003C1EAC" w:rsidP="003C1EAC">
      <w:pPr>
        <w:rPr>
          <w:rFonts w:cs="Arial"/>
        </w:rPr>
      </w:pPr>
      <w:r>
        <w:rPr>
          <w:rFonts w:cs="Arial"/>
        </w:rPr>
        <w:t xml:space="preserve">Changes to the environmental impact assessment and approval process </w:t>
      </w:r>
      <w:r w:rsidRPr="00064077">
        <w:rPr>
          <w:rFonts w:cs="Arial"/>
        </w:rPr>
        <w:t>are the first major step in the reform of environmenta</w:t>
      </w:r>
      <w:r>
        <w:rPr>
          <w:rFonts w:cs="Arial"/>
        </w:rPr>
        <w:t xml:space="preserve">l management in the </w:t>
      </w:r>
      <w:r w:rsidRPr="00FE4BC7">
        <w:rPr>
          <w:rFonts w:cs="Arial"/>
        </w:rPr>
        <w:t>Territory</w:t>
      </w:r>
      <w:r>
        <w:rPr>
          <w:rFonts w:cs="Arial"/>
        </w:rPr>
        <w:t>.</w:t>
      </w:r>
    </w:p>
    <w:p w:rsidR="003C1EAC" w:rsidRDefault="003C1EAC" w:rsidP="003C1EAC">
      <w:pPr>
        <w:rPr>
          <w:rFonts w:cs="Arial"/>
        </w:rPr>
      </w:pPr>
      <w:r>
        <w:rPr>
          <w:rFonts w:cs="Arial"/>
        </w:rPr>
        <w:t xml:space="preserve">These changes are </w:t>
      </w:r>
      <w:r w:rsidRPr="00064077">
        <w:rPr>
          <w:rFonts w:cs="Arial"/>
        </w:rPr>
        <w:t xml:space="preserve">aimed at delivering ecologically sustainable development so that all the </w:t>
      </w:r>
      <w:proofErr w:type="gramStart"/>
      <w:r w:rsidRPr="00064077">
        <w:rPr>
          <w:rFonts w:cs="Arial"/>
        </w:rPr>
        <w:t>benefits</w:t>
      </w:r>
      <w:proofErr w:type="gramEnd"/>
      <w:r w:rsidRPr="00064077">
        <w:rPr>
          <w:rFonts w:cs="Arial"/>
        </w:rPr>
        <w:t xml:space="preserve"> that come from our amazing natural environment can continue to support the things we truly care about – our lifestyle, our industries and our opportunities for economic development and job growth.</w:t>
      </w:r>
    </w:p>
    <w:p w:rsidR="003C1EAC" w:rsidRDefault="003C1EAC" w:rsidP="003C1EAC">
      <w:pPr>
        <w:pStyle w:val="Heading1"/>
      </w:pPr>
      <w:r w:rsidRPr="00A70DD8">
        <w:lastRenderedPageBreak/>
        <w:t>Environmental</w:t>
      </w:r>
      <w:r>
        <w:t xml:space="preserve"> impact assessment</w:t>
      </w:r>
    </w:p>
    <w:p w:rsidR="003C1EAC" w:rsidRDefault="003C1EAC" w:rsidP="003C1EAC">
      <w:pPr>
        <w:pStyle w:val="Heading2"/>
      </w:pPr>
      <w:r w:rsidRPr="00B5679D">
        <w:t>Why have an environme</w:t>
      </w:r>
      <w:r>
        <w:t>ntal impact assessment process?</w:t>
      </w:r>
    </w:p>
    <w:p w:rsidR="003C1EAC" w:rsidRDefault="003C1EAC" w:rsidP="003C1EAC">
      <w:r w:rsidRPr="00B5679D">
        <w:t xml:space="preserve">The purpose of an environmental impact assessment system in the </w:t>
      </w:r>
      <w:r w:rsidRPr="00FE4BC7">
        <w:t>Territory</w:t>
      </w:r>
      <w:r w:rsidRPr="00B5679D">
        <w:t xml:space="preserve"> is to </w:t>
      </w:r>
      <w:r>
        <w:t>make sure</w:t>
      </w:r>
      <w:r w:rsidRPr="00B5679D">
        <w:t xml:space="preserve"> that proposed actions do not have an unacceptable impact on the environment, now and into the future. Proposed actions include any project, development, undertaking, activity and works</w:t>
      </w:r>
      <w:r>
        <w:t xml:space="preserve">, </w:t>
      </w:r>
      <w:r w:rsidRPr="00B5679D">
        <w:t xml:space="preserve">referred to </w:t>
      </w:r>
      <w:r>
        <w:t>in this document as ‘projects’.</w:t>
      </w:r>
    </w:p>
    <w:p w:rsidR="003C1EAC" w:rsidRDefault="003C1EAC" w:rsidP="003C1EAC">
      <w:pPr>
        <w:tabs>
          <w:tab w:val="right" w:pos="9638"/>
        </w:tabs>
      </w:pPr>
      <w:r w:rsidRPr="00B5679D">
        <w:t xml:space="preserve">For further information about environmental impact assessments, refer to </w:t>
      </w:r>
      <w:r>
        <w:t>the fact shee</w:t>
      </w:r>
      <w:r w:rsidRPr="00770ECE">
        <w:t xml:space="preserve">t </w:t>
      </w:r>
      <w:r>
        <w:t>‘Environmental Impact Assessment System’.</w:t>
      </w:r>
    </w:p>
    <w:p w:rsidR="003C1EAC" w:rsidRDefault="003C1EAC" w:rsidP="003C1EAC">
      <w:pPr>
        <w:pStyle w:val="Heading2"/>
      </w:pPr>
      <w:r w:rsidRPr="00B5679D">
        <w:t xml:space="preserve">Who is responsible for conducting the environmental </w:t>
      </w:r>
      <w:r>
        <w:t>impact assessment of a project?</w:t>
      </w:r>
    </w:p>
    <w:p w:rsidR="003C1EAC" w:rsidRDefault="003C1EAC" w:rsidP="003C1EAC">
      <w:r w:rsidRPr="00B5679D">
        <w:t xml:space="preserve">The </w:t>
      </w:r>
      <w:r>
        <w:t>NT EPA</w:t>
      </w:r>
      <w:r w:rsidRPr="00B5679D">
        <w:t xml:space="preserve"> is responsible for overseeing the environmental assessment of all proposed actions</w:t>
      </w:r>
      <w:r>
        <w:t>. It</w:t>
      </w:r>
      <w:r w:rsidRPr="00B5679D">
        <w:t xml:space="preserve"> has been given powers to</w:t>
      </w:r>
      <w:r>
        <w:t xml:space="preserve"> make sure</w:t>
      </w:r>
      <w:r w:rsidRPr="00B5679D">
        <w:t xml:space="preserve"> a project with the potential for significant impact does not proceed without being subject to a review by the </w:t>
      </w:r>
      <w:r>
        <w:t>NT EPA.</w:t>
      </w:r>
    </w:p>
    <w:p w:rsidR="003C1EAC" w:rsidRDefault="003C1EAC" w:rsidP="003C1EAC">
      <w:r w:rsidRPr="00B5679D">
        <w:t xml:space="preserve">The </w:t>
      </w:r>
      <w:r>
        <w:t>NT EPA</w:t>
      </w:r>
      <w:r w:rsidRPr="00B5679D">
        <w:t xml:space="preserve"> carries out an environmental impact assessment in accordance with the Regulations. </w:t>
      </w:r>
    </w:p>
    <w:p w:rsidR="003C1EAC" w:rsidRDefault="003C1EAC" w:rsidP="003C1EAC">
      <w:pPr>
        <w:rPr>
          <w:bCs/>
        </w:rPr>
      </w:pPr>
      <w:r w:rsidRPr="00B5679D">
        <w:t xml:space="preserve">For further information about the </w:t>
      </w:r>
      <w:r>
        <w:t>NT EPA</w:t>
      </w:r>
      <w:r w:rsidRPr="00B5679D">
        <w:t xml:space="preserve">’s responsibilities in conducting environmental impact </w:t>
      </w:r>
      <w:r w:rsidRPr="00D72549">
        <w:rPr>
          <w:bCs/>
        </w:rPr>
        <w:t xml:space="preserve">assessments, refer to </w:t>
      </w:r>
      <w:r>
        <w:rPr>
          <w:bCs/>
        </w:rPr>
        <w:t>the f</w:t>
      </w:r>
      <w:r w:rsidRPr="00770ECE">
        <w:rPr>
          <w:bCs/>
        </w:rPr>
        <w:t>act</w:t>
      </w:r>
      <w:r>
        <w:rPr>
          <w:bCs/>
        </w:rPr>
        <w:t xml:space="preserve"> </w:t>
      </w:r>
      <w:r w:rsidRPr="00770ECE">
        <w:rPr>
          <w:bCs/>
        </w:rPr>
        <w:t xml:space="preserve">sheet </w:t>
      </w:r>
      <w:r>
        <w:rPr>
          <w:bCs/>
        </w:rPr>
        <w:t>‘The Changing Role of the NT EPA’</w:t>
      </w:r>
      <w:r w:rsidRPr="00D72549">
        <w:rPr>
          <w:bCs/>
        </w:rPr>
        <w:t>.</w:t>
      </w:r>
    </w:p>
    <w:p w:rsidR="003C1EAC" w:rsidRPr="00064077" w:rsidRDefault="003C1EAC" w:rsidP="003C1EAC">
      <w:pPr>
        <w:pStyle w:val="Heading2"/>
      </w:pPr>
      <w:r w:rsidRPr="00064077">
        <w:t>How is the proposed impact assessment process different from the current Environmental Impact Assessment (EIA) process?</w:t>
      </w:r>
    </w:p>
    <w:p w:rsidR="003C1EAC" w:rsidRDefault="003C1EAC" w:rsidP="003C1EAC">
      <w:r w:rsidRPr="00064077">
        <w:t xml:space="preserve">There are a number of differences between the current </w:t>
      </w:r>
      <w:r>
        <w:t xml:space="preserve">assessment </w:t>
      </w:r>
      <w:r w:rsidRPr="00064077">
        <w:t xml:space="preserve">process and what’s proposed </w:t>
      </w:r>
      <w:r>
        <w:t>for the future.</w:t>
      </w:r>
    </w:p>
    <w:p w:rsidR="003C1EAC" w:rsidRDefault="003C1EAC" w:rsidP="003C1EAC">
      <w:r w:rsidRPr="00064077">
        <w:t>Key differences include:</w:t>
      </w:r>
    </w:p>
    <w:p w:rsidR="003C1EAC" w:rsidRPr="00064077" w:rsidRDefault="003C1EAC" w:rsidP="003C1EAC">
      <w:pPr>
        <w:pStyle w:val="ListParagraph"/>
        <w:numPr>
          <w:ilvl w:val="0"/>
          <w:numId w:val="17"/>
        </w:numPr>
        <w:spacing w:after="200"/>
      </w:pPr>
      <w:r>
        <w:t>i</w:t>
      </w:r>
      <w:r w:rsidRPr="00064077">
        <w:t xml:space="preserve">ntroduction of an environmental </w:t>
      </w:r>
      <w:r>
        <w:t>approval issued by the Minister</w:t>
      </w:r>
    </w:p>
    <w:p w:rsidR="003C1EAC" w:rsidRPr="00064077" w:rsidRDefault="003C1EAC" w:rsidP="003C1EAC">
      <w:pPr>
        <w:pStyle w:val="ListParagraph"/>
        <w:numPr>
          <w:ilvl w:val="0"/>
          <w:numId w:val="17"/>
        </w:numPr>
        <w:spacing w:after="200"/>
      </w:pPr>
      <w:r>
        <w:t>c</w:t>
      </w:r>
      <w:r w:rsidRPr="00064077">
        <w:t xml:space="preserve">lear referral pathways for when a project is to be referred to the </w:t>
      </w:r>
      <w:r>
        <w:t>NT EPA</w:t>
      </w:r>
      <w:r w:rsidRPr="00064077">
        <w:t xml:space="preserve"> by a proponent</w:t>
      </w:r>
    </w:p>
    <w:p w:rsidR="003C1EAC" w:rsidRPr="00064077" w:rsidRDefault="003C1EAC" w:rsidP="003C1EAC">
      <w:pPr>
        <w:pStyle w:val="ListParagraph"/>
        <w:numPr>
          <w:ilvl w:val="0"/>
          <w:numId w:val="17"/>
        </w:numPr>
        <w:spacing w:after="200"/>
      </w:pPr>
      <w:r>
        <w:t>t</w:t>
      </w:r>
      <w:r w:rsidRPr="00064077">
        <w:t xml:space="preserve">iered methods for environmental impact assessment determined by the </w:t>
      </w:r>
      <w:r>
        <w:t>NT EPA</w:t>
      </w:r>
      <w:r w:rsidRPr="00064077">
        <w:t xml:space="preserve"> based on the complexity of the project and other key aspects</w:t>
      </w:r>
    </w:p>
    <w:p w:rsidR="003C1EAC" w:rsidRPr="00064077" w:rsidRDefault="003C1EAC" w:rsidP="003C1EAC">
      <w:pPr>
        <w:pStyle w:val="ListParagraph"/>
        <w:numPr>
          <w:ilvl w:val="0"/>
          <w:numId w:val="17"/>
        </w:numPr>
        <w:spacing w:after="200"/>
      </w:pPr>
      <w:r>
        <w:t>a</w:t>
      </w:r>
      <w:r w:rsidRPr="00064077">
        <w:t xml:space="preserve">bility to conduct environmental impact assessments at a broader landscape or regional scale (known as </w:t>
      </w:r>
      <w:r>
        <w:t>strategic a</w:t>
      </w:r>
      <w:r w:rsidRPr="00064077">
        <w:t>ssessments)</w:t>
      </w:r>
    </w:p>
    <w:p w:rsidR="003C1EAC" w:rsidRPr="00064077" w:rsidRDefault="003C1EAC" w:rsidP="003C1EAC">
      <w:pPr>
        <w:pStyle w:val="ListParagraph"/>
        <w:numPr>
          <w:ilvl w:val="0"/>
          <w:numId w:val="17"/>
        </w:numPr>
        <w:spacing w:after="200"/>
      </w:pPr>
      <w:r>
        <w:t>i</w:t>
      </w:r>
      <w:r w:rsidRPr="00064077">
        <w:t>ncreased public involvement and transparency</w:t>
      </w:r>
    </w:p>
    <w:p w:rsidR="003C1EAC" w:rsidRDefault="003C1EAC" w:rsidP="003C1EAC">
      <w:pPr>
        <w:pStyle w:val="ListParagraph"/>
        <w:numPr>
          <w:ilvl w:val="0"/>
          <w:numId w:val="17"/>
        </w:numPr>
        <w:spacing w:after="200"/>
      </w:pPr>
      <w:r>
        <w:t>n</w:t>
      </w:r>
      <w:r w:rsidRPr="00064077">
        <w:t>ew offences and enforcement provisions to ensure compliance with the requirements of the new legislation</w:t>
      </w:r>
    </w:p>
    <w:p w:rsidR="003C1EAC" w:rsidRPr="00064077" w:rsidRDefault="003C1EAC" w:rsidP="003C1EAC">
      <w:pPr>
        <w:pStyle w:val="ListParagraph"/>
        <w:numPr>
          <w:ilvl w:val="0"/>
          <w:numId w:val="17"/>
        </w:numPr>
        <w:spacing w:after="200"/>
      </w:pPr>
      <w:proofErr w:type="gramStart"/>
      <w:r>
        <w:t>clear</w:t>
      </w:r>
      <w:proofErr w:type="gramEnd"/>
      <w:r>
        <w:t xml:space="preserve"> timeframes for each part of the assessment process, including the Minister’s decision on the environmental approval.</w:t>
      </w:r>
    </w:p>
    <w:p w:rsidR="003C1EAC" w:rsidRDefault="003C1EAC" w:rsidP="003C1EAC">
      <w:pPr>
        <w:rPr>
          <w:bCs/>
        </w:rPr>
      </w:pPr>
      <w:r>
        <w:rPr>
          <w:bCs/>
        </w:rPr>
        <w:t>Some of these changes are included in the Environment Protection Bill 2019 (the Bill) that will be introduced into Parliament, while other changes will be in the proposed Environment Protection Regulations which will provide the detailed impact assessment processes.</w:t>
      </w:r>
    </w:p>
    <w:p w:rsidR="003C1EAC" w:rsidRPr="003C1EAC" w:rsidRDefault="003C1EAC" w:rsidP="003C1EAC">
      <w:r w:rsidRPr="003C1EAC">
        <w:br w:type="page"/>
      </w:r>
    </w:p>
    <w:p w:rsidR="003C1EAC" w:rsidRPr="003C1EAC" w:rsidRDefault="003C1EAC" w:rsidP="003C1EAC">
      <w:pPr>
        <w:pStyle w:val="Heading2"/>
      </w:pPr>
      <w:r w:rsidRPr="00B5679D">
        <w:lastRenderedPageBreak/>
        <w:t>What is stra</w:t>
      </w:r>
      <w:r>
        <w:t>tegic environmental assessment?</w:t>
      </w:r>
    </w:p>
    <w:p w:rsidR="003C1EAC" w:rsidRDefault="003C1EAC" w:rsidP="003C1EAC">
      <w:r w:rsidRPr="00B5679D">
        <w:t xml:space="preserve">The Bill allows the </w:t>
      </w:r>
      <w:r>
        <w:t>NT EPA</w:t>
      </w:r>
      <w:r w:rsidRPr="00B5679D">
        <w:t xml:space="preserve"> to conduct strategic environmental assessments which can be used to support strategic planning (e.g. detailed community plans), development of policy or allow for assessment of cumula</w:t>
      </w:r>
      <w:r>
        <w:t>tive impacts within a location.</w:t>
      </w:r>
    </w:p>
    <w:p w:rsidR="003C1EAC" w:rsidRDefault="003C1EAC" w:rsidP="003C1EAC">
      <w:r w:rsidRPr="00B5679D">
        <w:t>A strategic environmental assessment can be loca</w:t>
      </w:r>
      <w:r>
        <w:t>tion</w:t>
      </w:r>
      <w:r w:rsidRPr="00B5679D">
        <w:t xml:space="preserve">/region/catchment based, industry-specific based or issue based. The </w:t>
      </w:r>
      <w:r>
        <w:t>NT EPA</w:t>
      </w:r>
      <w:r w:rsidRPr="00B5679D">
        <w:t xml:space="preserve"> may accept a referral for strategic assessment if it con</w:t>
      </w:r>
      <w:r>
        <w:t>siders it appropriate to do so.</w:t>
      </w:r>
    </w:p>
    <w:p w:rsidR="003C1EAC" w:rsidRDefault="003C1EAC" w:rsidP="003C1EAC">
      <w:pPr>
        <w:pStyle w:val="Heading1"/>
      </w:pPr>
      <w:r>
        <w:t>The approval process</w:t>
      </w:r>
    </w:p>
    <w:p w:rsidR="003C1EAC" w:rsidRDefault="003C1EAC" w:rsidP="003C1EAC">
      <w:pPr>
        <w:pStyle w:val="Heading2"/>
      </w:pPr>
      <w:r w:rsidRPr="00446A3A">
        <w:t>What</w:t>
      </w:r>
      <w:r w:rsidRPr="00B5679D">
        <w:t xml:space="preserve"> are the roles and responsibilities in the environme</w:t>
      </w:r>
      <w:r>
        <w:t>ntal impact assessment process?</w:t>
      </w:r>
    </w:p>
    <w:p w:rsidR="003C1EAC" w:rsidRDefault="003C1EAC" w:rsidP="003C1EAC">
      <w:pPr>
        <w:spacing w:after="120"/>
      </w:pPr>
      <w:r w:rsidRPr="00B5679D">
        <w:t>The Bill sets out the following roles and responsibilities for the environmental impact as</w:t>
      </w:r>
      <w:r>
        <w:t>sessment and approvals process:</w:t>
      </w:r>
    </w:p>
    <w:p w:rsidR="003C1EAC" w:rsidRPr="003A1A4C" w:rsidRDefault="003C1EAC" w:rsidP="003C1EAC">
      <w:pPr>
        <w:pStyle w:val="ListParagraph"/>
        <w:numPr>
          <w:ilvl w:val="0"/>
          <w:numId w:val="11"/>
        </w:numPr>
        <w:spacing w:after="200"/>
      </w:pPr>
      <w:r w:rsidRPr="003A1A4C">
        <w:t>proponents are responsible for referring a project for consideration under the environmental impact assessment system, complying with all requirements of the assessment process and legislation and any conditio</w:t>
      </w:r>
      <w:r>
        <w:t>ns in an environmental approval</w:t>
      </w:r>
    </w:p>
    <w:p w:rsidR="003C1EAC" w:rsidRPr="003A1A4C" w:rsidRDefault="003C1EAC" w:rsidP="003C1EAC">
      <w:pPr>
        <w:pStyle w:val="ListParagraph"/>
        <w:numPr>
          <w:ilvl w:val="0"/>
          <w:numId w:val="11"/>
        </w:numPr>
        <w:spacing w:after="200"/>
      </w:pPr>
      <w:r w:rsidRPr="003A1A4C">
        <w:t xml:space="preserve">the </w:t>
      </w:r>
      <w:r>
        <w:t>NT EPA</w:t>
      </w:r>
      <w:r w:rsidRPr="003A1A4C">
        <w:t xml:space="preserve"> is responsible for administering and conducting the environm</w:t>
      </w:r>
      <w:r>
        <w:t>ental impact assessment process</w:t>
      </w:r>
    </w:p>
    <w:p w:rsidR="003C1EAC" w:rsidRPr="003A1A4C" w:rsidRDefault="003C1EAC" w:rsidP="003C1EAC">
      <w:pPr>
        <w:pStyle w:val="ListParagraph"/>
        <w:numPr>
          <w:ilvl w:val="0"/>
          <w:numId w:val="11"/>
        </w:numPr>
        <w:spacing w:after="200"/>
      </w:pPr>
      <w:r w:rsidRPr="003A1A4C">
        <w:t xml:space="preserve">the </w:t>
      </w:r>
      <w:r w:rsidRPr="00FE4BC7">
        <w:t xml:space="preserve">Minister </w:t>
      </w:r>
      <w:r w:rsidRPr="003A1A4C">
        <w:t xml:space="preserve">is responsible for granting (or refusing) an environmental approval </w:t>
      </w:r>
    </w:p>
    <w:p w:rsidR="003C1EAC" w:rsidRPr="003A1A4C" w:rsidRDefault="003C1EAC" w:rsidP="003C1EAC">
      <w:pPr>
        <w:pStyle w:val="ListParagraph"/>
        <w:numPr>
          <w:ilvl w:val="0"/>
          <w:numId w:val="11"/>
        </w:numPr>
        <w:spacing w:after="200"/>
      </w:pPr>
      <w:proofErr w:type="gramStart"/>
      <w:r w:rsidRPr="003A1A4C">
        <w:t>the</w:t>
      </w:r>
      <w:proofErr w:type="gramEnd"/>
      <w:r w:rsidRPr="003A1A4C">
        <w:t xml:space="preserve"> Chief Executive Officer of the Department of Environment and Natural Resources</w:t>
      </w:r>
      <w:r>
        <w:t xml:space="preserve"> (CEO)</w:t>
      </w:r>
      <w:r w:rsidRPr="003A1A4C">
        <w:t xml:space="preserve"> is responsible for ensuring proponents comply with the legislation and taking enfor</w:t>
      </w:r>
      <w:r>
        <w:t>cement action where appropriate.</w:t>
      </w:r>
    </w:p>
    <w:p w:rsidR="003C1EAC" w:rsidRDefault="003C1EAC" w:rsidP="003C1EAC">
      <w:r w:rsidRPr="00B5679D">
        <w:t xml:space="preserve">For further information about the environmental impact assessment process, refer to </w:t>
      </w:r>
      <w:r w:rsidRPr="00770ECE">
        <w:t xml:space="preserve">the </w:t>
      </w:r>
      <w:r>
        <w:t>f</w:t>
      </w:r>
      <w:r w:rsidRPr="00770ECE">
        <w:t>act</w:t>
      </w:r>
      <w:r>
        <w:t xml:space="preserve"> </w:t>
      </w:r>
      <w:r w:rsidRPr="00770ECE">
        <w:t xml:space="preserve">sheet </w:t>
      </w:r>
      <w:r>
        <w:t>‘</w:t>
      </w:r>
      <w:r w:rsidRPr="00770ECE">
        <w:t>Environmental Impact Assessment System</w:t>
      </w:r>
      <w:r>
        <w:t>’</w:t>
      </w:r>
      <w:r w:rsidRPr="00770ECE">
        <w:t xml:space="preserve">. Refer to the </w:t>
      </w:r>
      <w:r>
        <w:t>f</w:t>
      </w:r>
      <w:r w:rsidRPr="00770ECE">
        <w:t>act</w:t>
      </w:r>
      <w:r>
        <w:t xml:space="preserve"> </w:t>
      </w:r>
      <w:r w:rsidRPr="00770ECE">
        <w:t xml:space="preserve">sheet </w:t>
      </w:r>
      <w:r>
        <w:t>‘</w:t>
      </w:r>
      <w:r w:rsidRPr="00770ECE">
        <w:t>Roles and Responsibilities</w:t>
      </w:r>
      <w:r>
        <w:t>’</w:t>
      </w:r>
      <w:r w:rsidRPr="00770ECE">
        <w:t xml:space="preserve"> for further information about roles and responsibilities</w:t>
      </w:r>
      <w:r w:rsidRPr="00B5679D">
        <w:t xml:space="preserve"> in environmental management and pr</w:t>
      </w:r>
      <w:r>
        <w:t>otection contained in the Bill.</w:t>
      </w:r>
    </w:p>
    <w:p w:rsidR="003C1EAC" w:rsidRDefault="003C1EAC" w:rsidP="003C1EAC">
      <w:pPr>
        <w:pStyle w:val="Heading2"/>
      </w:pPr>
      <w:r w:rsidRPr="00B5679D">
        <w:t>What are the stages of environmental im</w:t>
      </w:r>
      <w:r>
        <w:t>pact assessment and approval?</w:t>
      </w:r>
    </w:p>
    <w:p w:rsidR="003C1EAC" w:rsidRDefault="003C1EAC" w:rsidP="003C1EAC">
      <w:r w:rsidRPr="00B5679D">
        <w:t>The NT environmental impact assessment and a</w:t>
      </w:r>
      <w:r>
        <w:t>pproval system has five stages:</w:t>
      </w:r>
    </w:p>
    <w:p w:rsidR="003C1EAC" w:rsidRPr="003A1A4C" w:rsidRDefault="003C1EAC" w:rsidP="003C1EAC">
      <w:pPr>
        <w:pStyle w:val="ListParagraph"/>
        <w:numPr>
          <w:ilvl w:val="0"/>
          <w:numId w:val="12"/>
        </w:numPr>
        <w:spacing w:after="200"/>
      </w:pPr>
      <w:r w:rsidRPr="003A1A4C">
        <w:t xml:space="preserve">Pre-referral – proponent makes a self-assessment on whether </w:t>
      </w:r>
      <w:r>
        <w:t>their project requires referral.</w:t>
      </w:r>
    </w:p>
    <w:p w:rsidR="003C1EAC" w:rsidRPr="003A1A4C" w:rsidRDefault="003C1EAC" w:rsidP="003C1EAC">
      <w:pPr>
        <w:pStyle w:val="ListParagraph"/>
        <w:numPr>
          <w:ilvl w:val="0"/>
          <w:numId w:val="12"/>
        </w:numPr>
        <w:spacing w:after="200"/>
      </w:pPr>
      <w:r w:rsidRPr="003A1A4C">
        <w:t xml:space="preserve">Referral – the </w:t>
      </w:r>
      <w:r>
        <w:t>NT EPA</w:t>
      </w:r>
      <w:r w:rsidRPr="003A1A4C">
        <w:t xml:space="preserve"> identifies whether an environ</w:t>
      </w:r>
      <w:r>
        <w:t xml:space="preserve">mental approval is required and, if so, </w:t>
      </w:r>
      <w:r w:rsidRPr="003A1A4C">
        <w:t xml:space="preserve">determines what </w:t>
      </w:r>
      <w:r>
        <w:t>level of assessment is required.</w:t>
      </w:r>
    </w:p>
    <w:p w:rsidR="003C1EAC" w:rsidRPr="003A1A4C" w:rsidRDefault="003C1EAC" w:rsidP="003C1EAC">
      <w:pPr>
        <w:pStyle w:val="ListParagraph"/>
        <w:numPr>
          <w:ilvl w:val="0"/>
          <w:numId w:val="12"/>
        </w:numPr>
        <w:spacing w:after="200"/>
      </w:pPr>
      <w:r>
        <w:t>Environmental i</w:t>
      </w:r>
      <w:r w:rsidRPr="003A1A4C">
        <w:t xml:space="preserve">mpact </w:t>
      </w:r>
      <w:r>
        <w:t>a</w:t>
      </w:r>
      <w:r w:rsidRPr="003A1A4C">
        <w:t xml:space="preserve">ssessment – there are four methods or tiers of assessment dependent on the </w:t>
      </w:r>
      <w:r>
        <w:t>NT EPA</w:t>
      </w:r>
      <w:r w:rsidRPr="003A1A4C">
        <w:t>’s information requirements, level of risks and potential impacts an</w:t>
      </w:r>
      <w:r>
        <w:t>d complexity of the project.</w:t>
      </w:r>
    </w:p>
    <w:p w:rsidR="003C1EAC" w:rsidRPr="003A1A4C" w:rsidRDefault="003C1EAC" w:rsidP="003C1EAC">
      <w:pPr>
        <w:pStyle w:val="ListParagraph"/>
        <w:numPr>
          <w:ilvl w:val="0"/>
          <w:numId w:val="12"/>
        </w:numPr>
        <w:spacing w:after="200"/>
      </w:pPr>
      <w:r w:rsidRPr="003A1A4C">
        <w:t xml:space="preserve">Environmental </w:t>
      </w:r>
      <w:r>
        <w:t>a</w:t>
      </w:r>
      <w:r w:rsidRPr="003A1A4C">
        <w:t>pproval – the Minister decides to issue or refuse an environmental appro</w:t>
      </w:r>
      <w:r>
        <w:t>val with appropriate conditions.</w:t>
      </w:r>
    </w:p>
    <w:p w:rsidR="003C1EAC" w:rsidRPr="003A1A4C" w:rsidRDefault="003C1EAC" w:rsidP="003C1EAC">
      <w:pPr>
        <w:pStyle w:val="ListParagraph"/>
        <w:numPr>
          <w:ilvl w:val="0"/>
          <w:numId w:val="12"/>
        </w:numPr>
        <w:spacing w:after="200"/>
      </w:pPr>
      <w:r w:rsidRPr="003A1A4C">
        <w:t xml:space="preserve">Post </w:t>
      </w:r>
      <w:r>
        <w:t>e</w:t>
      </w:r>
      <w:r w:rsidRPr="003A1A4C">
        <w:t xml:space="preserve">nvironmental </w:t>
      </w:r>
      <w:r>
        <w:t>a</w:t>
      </w:r>
      <w:r w:rsidRPr="003A1A4C">
        <w:t xml:space="preserve">pproval – the proponent (environmental approval holder) must comply with the conditions of the environmental approval. The </w:t>
      </w:r>
      <w:r w:rsidRPr="00FE4BC7">
        <w:t>CEO</w:t>
      </w:r>
      <w:r w:rsidRPr="003A1A4C">
        <w:t xml:space="preserve"> is responsible for monitoring compliance with the conditions and undertaking enfo</w:t>
      </w:r>
      <w:r>
        <w:t>rcement action where necessary.</w:t>
      </w:r>
    </w:p>
    <w:p w:rsidR="003C1EAC" w:rsidRDefault="003C1EAC" w:rsidP="003C1EAC">
      <w:r w:rsidRPr="00B5679D">
        <w:t xml:space="preserve">For further information about the stages of environmental impact assessment and approval, refer to </w:t>
      </w:r>
      <w:r>
        <w:t>the f</w:t>
      </w:r>
      <w:r w:rsidRPr="00770ECE">
        <w:t>act</w:t>
      </w:r>
      <w:r>
        <w:t xml:space="preserve"> </w:t>
      </w:r>
      <w:r w:rsidRPr="00770ECE">
        <w:t xml:space="preserve">sheet </w:t>
      </w:r>
      <w:r>
        <w:t>Environmental Impact Assessment System</w:t>
      </w:r>
      <w:r w:rsidRPr="00B5679D">
        <w:t xml:space="preserve">. </w:t>
      </w:r>
    </w:p>
    <w:p w:rsidR="003C1EAC" w:rsidRPr="00B5679D" w:rsidRDefault="003C1EAC" w:rsidP="003C1EAC">
      <w:pPr>
        <w:pStyle w:val="Heading2"/>
      </w:pPr>
      <w:r w:rsidRPr="00B5679D">
        <w:lastRenderedPageBreak/>
        <w:t xml:space="preserve">How is a project referred to the </w:t>
      </w:r>
      <w:r>
        <w:t>NT EPA?</w:t>
      </w:r>
    </w:p>
    <w:p w:rsidR="003C1EAC" w:rsidRDefault="003C1EAC" w:rsidP="003C1EAC">
      <w:pPr>
        <w:rPr>
          <w:b/>
          <w:bCs/>
        </w:rPr>
      </w:pPr>
      <w:r w:rsidRPr="00B5679D">
        <w:t>Proponents</w:t>
      </w:r>
      <w:r>
        <w:t xml:space="preserve"> must</w:t>
      </w:r>
      <w:r w:rsidRPr="00B5679D">
        <w:t xml:space="preserve"> refer a project if it has the potential to have a significant impact on the environment</w:t>
      </w:r>
      <w:r>
        <w:t xml:space="preserve"> or </w:t>
      </w:r>
      <w:r w:rsidRPr="00B5679D">
        <w:t xml:space="preserve">if it meets a referral trigger. The Bill provides for </w:t>
      </w:r>
      <w:r>
        <w:t xml:space="preserve">the development of </w:t>
      </w:r>
      <w:r w:rsidRPr="00B5679D">
        <w:t xml:space="preserve">environmental objectives to </w:t>
      </w:r>
      <w:r>
        <w:t xml:space="preserve">inform </w:t>
      </w:r>
      <w:r w:rsidRPr="00B5679D">
        <w:t>judgement</w:t>
      </w:r>
      <w:r>
        <w:t>s</w:t>
      </w:r>
      <w:r w:rsidRPr="00B5679D">
        <w:t xml:space="preserve"> of significant impact </w:t>
      </w:r>
      <w:r>
        <w:t xml:space="preserve">and </w:t>
      </w:r>
      <w:r w:rsidRPr="00B5679D">
        <w:t xml:space="preserve">establishes </w:t>
      </w:r>
      <w:r>
        <w:t xml:space="preserve">powers for </w:t>
      </w:r>
      <w:r w:rsidRPr="00B5679D">
        <w:t xml:space="preserve">two </w:t>
      </w:r>
      <w:r>
        <w:t>types of referral triggers</w:t>
      </w:r>
      <w:r w:rsidRPr="00B5679D">
        <w:t>.</w:t>
      </w:r>
    </w:p>
    <w:p w:rsidR="003C1EAC" w:rsidRPr="003A1A4C" w:rsidRDefault="003C1EAC" w:rsidP="003C1EAC">
      <w:r>
        <w:t xml:space="preserve">Environment Protection </w:t>
      </w:r>
      <w:r w:rsidRPr="003A1A4C">
        <w:t xml:space="preserve">Regulations </w:t>
      </w:r>
      <w:r>
        <w:t xml:space="preserve">will provide </w:t>
      </w:r>
      <w:r w:rsidRPr="003A1A4C">
        <w:t xml:space="preserve">for the </w:t>
      </w:r>
      <w:r>
        <w:t>NT EPA</w:t>
      </w:r>
      <w:r w:rsidRPr="003A1A4C">
        <w:t xml:space="preserve"> to refuse to accept a referral if it contains insufficient information to enable an assessment decision, or if the </w:t>
      </w:r>
      <w:r>
        <w:t>NT EPA</w:t>
      </w:r>
      <w:r w:rsidRPr="003A1A4C">
        <w:t xml:space="preserve"> considers i</w:t>
      </w:r>
      <w:r>
        <w:t>t does not need to be referred.</w:t>
      </w:r>
    </w:p>
    <w:p w:rsidR="003C1EAC" w:rsidRPr="003A1A4C" w:rsidRDefault="003C1EAC" w:rsidP="003C1EAC">
      <w:r w:rsidRPr="003A1A4C">
        <w:t xml:space="preserve">The </w:t>
      </w:r>
      <w:r>
        <w:t xml:space="preserve">Regulations will require </w:t>
      </w:r>
      <w:r w:rsidRPr="003A1A4C">
        <w:t xml:space="preserve">the </w:t>
      </w:r>
      <w:r>
        <w:t>NT EPA</w:t>
      </w:r>
      <w:r w:rsidRPr="003A1A4C">
        <w:t xml:space="preserve"> to publish the accepted referral for public comment before the </w:t>
      </w:r>
      <w:r>
        <w:t>NT EPA</w:t>
      </w:r>
      <w:r w:rsidRPr="003A1A4C">
        <w:t xml:space="preserve"> makes a decision on assessment. The </w:t>
      </w:r>
      <w:r>
        <w:t>NT EPA</w:t>
      </w:r>
      <w:r w:rsidRPr="003A1A4C">
        <w:t xml:space="preserve"> </w:t>
      </w:r>
      <w:r>
        <w:t xml:space="preserve">will be required </w:t>
      </w:r>
      <w:r w:rsidRPr="003A1A4C">
        <w:t>to publish all public submissions received during an assessment process subject to any requests to withhold from publication or removal of any identifying info</w:t>
      </w:r>
      <w:r>
        <w:t>rmation.</w:t>
      </w:r>
    </w:p>
    <w:p w:rsidR="003C1EAC" w:rsidRDefault="003C1EAC" w:rsidP="003C1EAC">
      <w:r w:rsidRPr="003A1A4C">
        <w:t xml:space="preserve">For further information about the referral pathways for the environmental impact assessment system, refer to </w:t>
      </w:r>
      <w:r>
        <w:t>the f</w:t>
      </w:r>
      <w:r w:rsidRPr="003D62CE">
        <w:t>act</w:t>
      </w:r>
      <w:r>
        <w:t xml:space="preserve"> </w:t>
      </w:r>
      <w:r w:rsidRPr="003D62CE">
        <w:t xml:space="preserve">sheet </w:t>
      </w:r>
      <w:r>
        <w:t>Environmental Impact Assessment System.</w:t>
      </w:r>
    </w:p>
    <w:p w:rsidR="003C1EAC" w:rsidRPr="003A1A4C" w:rsidRDefault="003C1EAC" w:rsidP="003C1EAC">
      <w:pPr>
        <w:pStyle w:val="Heading2"/>
      </w:pPr>
      <w:r w:rsidRPr="003A1A4C">
        <w:t xml:space="preserve">What </w:t>
      </w:r>
      <w:r>
        <w:t>is a referral trigger?</w:t>
      </w:r>
    </w:p>
    <w:p w:rsidR="003C1EAC" w:rsidRPr="003A1A4C" w:rsidRDefault="003C1EAC" w:rsidP="003C1EAC">
      <w:r w:rsidRPr="003A1A4C">
        <w:t xml:space="preserve">The Bill </w:t>
      </w:r>
      <w:r>
        <w:t xml:space="preserve">allows </w:t>
      </w:r>
      <w:r w:rsidRPr="003A1A4C">
        <w:t xml:space="preserve">the Minister </w:t>
      </w:r>
      <w:r>
        <w:t>to establish referral triggers.</w:t>
      </w:r>
    </w:p>
    <w:p w:rsidR="003C1EAC" w:rsidRDefault="003C1EAC" w:rsidP="003C1EAC">
      <w:r w:rsidRPr="003A1A4C">
        <w:t>A referral trigger identifies a type of action or a loca</w:t>
      </w:r>
      <w:r>
        <w:t>tion</w:t>
      </w:r>
      <w:r w:rsidRPr="003A1A4C">
        <w:t xml:space="preserve"> where a proj</w:t>
      </w:r>
      <w:r>
        <w:t>ect is to be referred to the NT EPA</w:t>
      </w:r>
      <w:r w:rsidRPr="003A1A4C">
        <w:t xml:space="preserve"> for consideration under the environmental impact assessment process. These may be activity-based and loca</w:t>
      </w:r>
      <w:r>
        <w:t>tion-based referral triggers.</w:t>
      </w:r>
    </w:p>
    <w:p w:rsidR="003C1EAC" w:rsidRPr="003A1A4C" w:rsidRDefault="003C1EAC" w:rsidP="003C1EAC">
      <w:r w:rsidRPr="003A1A4C">
        <w:t xml:space="preserve">The Minister will consult with the </w:t>
      </w:r>
      <w:r>
        <w:t>NT EPA</w:t>
      </w:r>
      <w:r w:rsidRPr="003A1A4C">
        <w:t xml:space="preserve"> and </w:t>
      </w:r>
      <w:r>
        <w:t xml:space="preserve">the </w:t>
      </w:r>
      <w:r w:rsidRPr="003A1A4C">
        <w:t>public on proposed referral triggers, prior to their gazettal.</w:t>
      </w:r>
    </w:p>
    <w:p w:rsidR="003C1EAC" w:rsidRPr="003A1A4C" w:rsidRDefault="003C1EAC" w:rsidP="003C1EAC">
      <w:r w:rsidRPr="003A1A4C">
        <w:t xml:space="preserve">For further information about the referral triggers for environmental impact assessment, refer to </w:t>
      </w:r>
      <w:r>
        <w:t>the f</w:t>
      </w:r>
      <w:r w:rsidRPr="000F544C">
        <w:t>act</w:t>
      </w:r>
      <w:r>
        <w:t xml:space="preserve"> </w:t>
      </w:r>
      <w:r w:rsidRPr="000F544C">
        <w:t xml:space="preserve">sheet </w:t>
      </w:r>
      <w:r>
        <w:t>‘</w:t>
      </w:r>
      <w:r w:rsidRPr="000F544C">
        <w:t>Referral Pathways for Impact Assessment</w:t>
      </w:r>
      <w:r>
        <w:t>’</w:t>
      </w:r>
      <w:r w:rsidRPr="000F544C">
        <w:t>.</w:t>
      </w:r>
    </w:p>
    <w:p w:rsidR="003C1EAC" w:rsidRPr="003A1A4C" w:rsidRDefault="003C1EAC" w:rsidP="003C1EAC">
      <w:pPr>
        <w:pStyle w:val="Heading2"/>
      </w:pPr>
      <w:r w:rsidRPr="003A1A4C">
        <w:t xml:space="preserve">What are </w:t>
      </w:r>
      <w:r>
        <w:t>environmental objectives?</w:t>
      </w:r>
    </w:p>
    <w:p w:rsidR="003C1EAC" w:rsidRDefault="003C1EAC" w:rsidP="003C1EAC">
      <w:r w:rsidRPr="003A1A4C">
        <w:t xml:space="preserve">The Bill </w:t>
      </w:r>
      <w:r>
        <w:t xml:space="preserve">allows </w:t>
      </w:r>
      <w:r w:rsidRPr="003A1A4C">
        <w:t xml:space="preserve">the Minister to establish </w:t>
      </w:r>
      <w:r>
        <w:t>environmental objectives.</w:t>
      </w:r>
    </w:p>
    <w:p w:rsidR="003C1EAC" w:rsidRDefault="003C1EAC" w:rsidP="003C1EAC">
      <w:r>
        <w:t xml:space="preserve">Environmental objectives identify those environmental matters that have value to the </w:t>
      </w:r>
      <w:r w:rsidRPr="00FE4BC7">
        <w:t>Territory</w:t>
      </w:r>
      <w:r>
        <w:t xml:space="preserve"> and may need protection and establish the environmental protection requirements for those values.</w:t>
      </w:r>
    </w:p>
    <w:p w:rsidR="003C1EAC" w:rsidRDefault="003C1EAC" w:rsidP="003C1EAC">
      <w:r w:rsidRPr="003A1A4C">
        <w:t xml:space="preserve">The Minister will consult with the </w:t>
      </w:r>
      <w:r>
        <w:t>NT EPA</w:t>
      </w:r>
      <w:r w:rsidRPr="003A1A4C">
        <w:t xml:space="preserve"> and </w:t>
      </w:r>
      <w:r>
        <w:t xml:space="preserve">the </w:t>
      </w:r>
      <w:r w:rsidRPr="003A1A4C">
        <w:t xml:space="preserve">public on proposed </w:t>
      </w:r>
      <w:r>
        <w:t>environmental objectives</w:t>
      </w:r>
      <w:r w:rsidRPr="003A1A4C">
        <w:t>, prior to their gazettal.</w:t>
      </w:r>
    </w:p>
    <w:p w:rsidR="003C1EAC" w:rsidRDefault="003C1EAC" w:rsidP="003C1EAC">
      <w:r>
        <w:t>The NT EPA has published the ‘NT EPA Factors and Objectives’. These also describe values of the environment that require protection and environmental protection objectives.</w:t>
      </w:r>
    </w:p>
    <w:p w:rsidR="003C1EAC" w:rsidRPr="003A1A4C" w:rsidRDefault="003C1EAC" w:rsidP="003C1EAC">
      <w:r>
        <w:t>Until the Minister establishes environmental objectives in accordance with the Bill, the NT EPA will continue to apply its ‘Factors and Objectives’ in the environmental impact assessment process.</w:t>
      </w:r>
    </w:p>
    <w:p w:rsidR="003C1EAC" w:rsidRPr="003A1A4C" w:rsidRDefault="003C1EAC" w:rsidP="003C1EAC">
      <w:r w:rsidRPr="003A1A4C">
        <w:t xml:space="preserve">For further information about the </w:t>
      </w:r>
      <w:r>
        <w:t>environmental objectives</w:t>
      </w:r>
      <w:r w:rsidRPr="003A1A4C">
        <w:t xml:space="preserve"> for environmental impact assessment, refer to </w:t>
      </w:r>
      <w:r>
        <w:t>the f</w:t>
      </w:r>
      <w:r w:rsidRPr="000F544C">
        <w:t>act</w:t>
      </w:r>
      <w:r>
        <w:t xml:space="preserve"> </w:t>
      </w:r>
      <w:r w:rsidRPr="000F544C">
        <w:t xml:space="preserve">sheet </w:t>
      </w:r>
      <w:r>
        <w:t>‘</w:t>
      </w:r>
      <w:r w:rsidRPr="000F544C">
        <w:t>Referral Pathways for Impact Assessment</w:t>
      </w:r>
      <w:r>
        <w:t>’</w:t>
      </w:r>
      <w:r w:rsidRPr="000F544C">
        <w:t>.</w:t>
      </w:r>
    </w:p>
    <w:p w:rsidR="003C1EAC" w:rsidRPr="003C1EAC" w:rsidRDefault="003C1EAC" w:rsidP="003C1EAC">
      <w:r w:rsidRPr="003C1EAC">
        <w:br w:type="page"/>
      </w:r>
    </w:p>
    <w:p w:rsidR="003C1EAC" w:rsidRPr="003A1A4C" w:rsidRDefault="003C1EAC" w:rsidP="003C1EAC">
      <w:pPr>
        <w:pStyle w:val="Heading2"/>
      </w:pPr>
      <w:r w:rsidRPr="003A1A4C">
        <w:lastRenderedPageBreak/>
        <w:t>What are the different methods of e</w:t>
      </w:r>
      <w:r>
        <w:t>nvironmental impact assessment?</w:t>
      </w:r>
    </w:p>
    <w:p w:rsidR="003C1EAC" w:rsidRPr="003A1A4C" w:rsidRDefault="003C1EAC" w:rsidP="003C1EAC">
      <w:pPr>
        <w:spacing w:after="120"/>
      </w:pPr>
      <w:r>
        <w:t xml:space="preserve">Environment Protection </w:t>
      </w:r>
      <w:r w:rsidRPr="003A1A4C">
        <w:t xml:space="preserve">Regulations </w:t>
      </w:r>
      <w:r>
        <w:t xml:space="preserve">will </w:t>
      </w:r>
      <w:r w:rsidRPr="003A1A4C">
        <w:t xml:space="preserve">introduce four different methods of assessment that reflect the </w:t>
      </w:r>
      <w:r>
        <w:t>NT EPA</w:t>
      </w:r>
      <w:r w:rsidRPr="003A1A4C">
        <w:t xml:space="preserve">’s information requirements and significance of the project: </w:t>
      </w:r>
    </w:p>
    <w:p w:rsidR="003C1EAC" w:rsidRPr="003A1A4C" w:rsidRDefault="003C1EAC" w:rsidP="003C1EAC">
      <w:pPr>
        <w:pStyle w:val="ListParagraph"/>
        <w:numPr>
          <w:ilvl w:val="0"/>
          <w:numId w:val="13"/>
        </w:numPr>
        <w:spacing w:after="200"/>
      </w:pPr>
      <w:r w:rsidRPr="003A1A4C">
        <w:t xml:space="preserve">Assessment on referral information. This form of assessment is where the </w:t>
      </w:r>
      <w:r>
        <w:t>NT EPA</w:t>
      </w:r>
      <w:r w:rsidRPr="003A1A4C">
        <w:t xml:space="preserve"> is able to prepare an </w:t>
      </w:r>
      <w:r>
        <w:t>a</w:t>
      </w:r>
      <w:r w:rsidRPr="003A1A4C">
        <w:t xml:space="preserve">ssessment </w:t>
      </w:r>
      <w:r>
        <w:t>r</w:t>
      </w:r>
      <w:r w:rsidRPr="003A1A4C">
        <w:t xml:space="preserve">eport (that is, a report of its findings and advice to the Minister on whether to issue an environmental approval) based on the original referral and any further information provided as part of </w:t>
      </w:r>
      <w:r>
        <w:t>the acceptance of the referral.</w:t>
      </w:r>
    </w:p>
    <w:p w:rsidR="003C1EAC" w:rsidRPr="003A1A4C" w:rsidRDefault="003C1EAC" w:rsidP="003C1EAC">
      <w:pPr>
        <w:pStyle w:val="ListParagraph"/>
        <w:numPr>
          <w:ilvl w:val="0"/>
          <w:numId w:val="13"/>
        </w:numPr>
        <w:spacing w:after="200"/>
      </w:pPr>
      <w:r w:rsidRPr="003A1A4C">
        <w:t xml:space="preserve">Assessment on supplementary environmental report. This form of assessment is where the </w:t>
      </w:r>
      <w:r>
        <w:t>NT EPA</w:t>
      </w:r>
      <w:r w:rsidRPr="003A1A4C">
        <w:t xml:space="preserve"> is able to prepare an </w:t>
      </w:r>
      <w:r>
        <w:t>a</w:t>
      </w:r>
      <w:r w:rsidRPr="003A1A4C">
        <w:t xml:space="preserve">ssessment </w:t>
      </w:r>
      <w:r>
        <w:t>r</w:t>
      </w:r>
      <w:r w:rsidRPr="003A1A4C">
        <w:t>eport based on the original referral, any further information provided as part of the acceptance of the referral</w:t>
      </w:r>
      <w:r>
        <w:t>,</w:t>
      </w:r>
      <w:r w:rsidRPr="003A1A4C">
        <w:t xml:space="preserve"> and a supplementary environmental re</w:t>
      </w:r>
      <w:r>
        <w:t>port prepared by the proponent.</w:t>
      </w:r>
    </w:p>
    <w:p w:rsidR="003C1EAC" w:rsidRPr="003A1A4C" w:rsidRDefault="003C1EAC" w:rsidP="003C1EAC">
      <w:pPr>
        <w:pStyle w:val="ListParagraph"/>
        <w:numPr>
          <w:ilvl w:val="0"/>
          <w:numId w:val="13"/>
        </w:numPr>
        <w:spacing w:after="200"/>
      </w:pPr>
      <w:r w:rsidRPr="003A1A4C">
        <w:t>Assessment by Environmental Impact Statement (EIS). This form of assessment substantially mirrors the cur</w:t>
      </w:r>
      <w:r>
        <w:t>rent impact assessment process.</w:t>
      </w:r>
    </w:p>
    <w:p w:rsidR="003C1EAC" w:rsidRPr="003A1A4C" w:rsidRDefault="003C1EAC" w:rsidP="003C1EAC">
      <w:pPr>
        <w:pStyle w:val="ListParagraph"/>
        <w:numPr>
          <w:ilvl w:val="0"/>
          <w:numId w:val="13"/>
        </w:numPr>
        <w:spacing w:after="200"/>
      </w:pPr>
      <w:r w:rsidRPr="003A1A4C">
        <w:t xml:space="preserve">Assessment by </w:t>
      </w:r>
      <w:r>
        <w:t>i</w:t>
      </w:r>
      <w:r w:rsidRPr="003A1A4C">
        <w:t>nquiry – this is for high risk actions where traditional paper based approaches may not provide the necessary level of co</w:t>
      </w:r>
      <w:r>
        <w:t>nsultation or confidence.</w:t>
      </w:r>
    </w:p>
    <w:p w:rsidR="003C1EAC" w:rsidRPr="003A1A4C" w:rsidRDefault="003C1EAC" w:rsidP="003C1EAC">
      <w:r w:rsidRPr="003A1A4C">
        <w:t>For further information about the different methods of environmental impact assessment, refer to</w:t>
      </w:r>
      <w:r>
        <w:t xml:space="preserve"> the fac</w:t>
      </w:r>
      <w:r w:rsidRPr="00F51F0F">
        <w:t>t</w:t>
      </w:r>
      <w:r>
        <w:t xml:space="preserve"> </w:t>
      </w:r>
      <w:r w:rsidRPr="00F51F0F">
        <w:t xml:space="preserve">sheet </w:t>
      </w:r>
      <w:r>
        <w:t>‘</w:t>
      </w:r>
      <w:r w:rsidRPr="00F51F0F">
        <w:t>E</w:t>
      </w:r>
      <w:r>
        <w:t>nvironmental Impact Assessment System’.</w:t>
      </w:r>
    </w:p>
    <w:p w:rsidR="003C1EAC" w:rsidRDefault="003C1EAC" w:rsidP="003C1EAC">
      <w:pPr>
        <w:pStyle w:val="Heading2"/>
      </w:pPr>
      <w:r w:rsidRPr="003A1A4C">
        <w:t xml:space="preserve">How will the method of assessment be determined by the </w:t>
      </w:r>
      <w:r>
        <w:t>NT EPA?</w:t>
      </w:r>
    </w:p>
    <w:p w:rsidR="003C1EAC" w:rsidRDefault="003C1EAC" w:rsidP="003C1EAC">
      <w:r w:rsidRPr="003A1A4C">
        <w:t xml:space="preserve">Following consultation with relevant government authorities and considering submissions received during the referral’s submission period, the </w:t>
      </w:r>
      <w:r>
        <w:t>NT EPA</w:t>
      </w:r>
      <w:r w:rsidRPr="003A1A4C">
        <w:t xml:space="preserve"> decid</w:t>
      </w:r>
      <w:r>
        <w:t>es on the method of assessment.</w:t>
      </w:r>
    </w:p>
    <w:p w:rsidR="003C1EAC" w:rsidRDefault="003C1EAC" w:rsidP="003C1EAC">
      <w:r w:rsidRPr="003A1A4C">
        <w:t>The assessment method chosen will be</w:t>
      </w:r>
      <w:r>
        <w:t xml:space="preserve"> based on</w:t>
      </w:r>
      <w:r w:rsidRPr="003A1A4C">
        <w:t xml:space="preserve">; a project’s complexity, risks and potential impacts on </w:t>
      </w:r>
      <w:r>
        <w:t>the environment</w:t>
      </w:r>
      <w:r w:rsidRPr="003A1A4C">
        <w:t xml:space="preserve">; </w:t>
      </w:r>
      <w:r>
        <w:t xml:space="preserve">the </w:t>
      </w:r>
      <w:r w:rsidRPr="003A1A4C">
        <w:t>level of certainty in a</w:t>
      </w:r>
      <w:r>
        <w:t>ssessing those risk and impacts;</w:t>
      </w:r>
      <w:r w:rsidRPr="003A1A4C">
        <w:t xml:space="preserve"> and the quality of information provid</w:t>
      </w:r>
      <w:r>
        <w:t>ed in the referral information.</w:t>
      </w:r>
    </w:p>
    <w:p w:rsidR="003C1EAC" w:rsidRDefault="003C1EAC" w:rsidP="003C1EAC">
      <w:pPr>
        <w:pStyle w:val="Heading2"/>
      </w:pPr>
      <w:r w:rsidRPr="003A1A4C">
        <w:t>How will si</w:t>
      </w:r>
      <w:r>
        <w:t>gnificant impact be determined?</w:t>
      </w:r>
    </w:p>
    <w:p w:rsidR="003C1EAC" w:rsidRDefault="003C1EAC" w:rsidP="003C1EAC">
      <w:r w:rsidRPr="003A1A4C">
        <w:t xml:space="preserve">The Bill defines the meaning of significant impact as having regard to its context or intensity. When assessing for significance, the </w:t>
      </w:r>
      <w:r>
        <w:t>NT EPA</w:t>
      </w:r>
      <w:r w:rsidRPr="003A1A4C">
        <w:t xml:space="preserve"> would take into account the sensitivity, value and quality of the environment impacted on and the intensity, duration, magnitude and g</w:t>
      </w:r>
      <w:r>
        <w:t>eographic extent of the impact.</w:t>
      </w:r>
    </w:p>
    <w:p w:rsidR="003C1EAC" w:rsidRDefault="003C1EAC" w:rsidP="003C1EAC">
      <w:r w:rsidRPr="003A1A4C">
        <w:t xml:space="preserve">The </w:t>
      </w:r>
      <w:r>
        <w:t>NT EPA</w:t>
      </w:r>
      <w:r w:rsidRPr="003A1A4C">
        <w:t xml:space="preserve"> identifies where the project may have potential for significant impact on the environment applied against the </w:t>
      </w:r>
      <w:r w:rsidRPr="00FE4BC7">
        <w:t>Territory</w:t>
      </w:r>
      <w:r>
        <w:t xml:space="preserve"> environmental objectives.</w:t>
      </w:r>
    </w:p>
    <w:p w:rsidR="003C1EAC" w:rsidRDefault="003C1EAC" w:rsidP="003C1EAC">
      <w:pPr>
        <w:pStyle w:val="Heading2"/>
      </w:pPr>
      <w:r w:rsidRPr="003A1A4C">
        <w:t>What is a st</w:t>
      </w:r>
      <w:r>
        <w:t>atement of unacceptable impact?</w:t>
      </w:r>
    </w:p>
    <w:p w:rsidR="003C1EAC" w:rsidRDefault="003C1EAC" w:rsidP="003C1EAC">
      <w:r w:rsidRPr="003A1A4C">
        <w:t xml:space="preserve">At the conclusion of the environmental impact assessment, the </w:t>
      </w:r>
      <w:r>
        <w:t>NT EPA</w:t>
      </w:r>
      <w:r w:rsidRPr="003A1A4C">
        <w:t xml:space="preserve"> may provide the Minister with a statement of unacceptable impact w</w:t>
      </w:r>
      <w:r>
        <w:t>ith the final assessment report</w:t>
      </w:r>
      <w:r w:rsidRPr="003A1A4C">
        <w:t xml:space="preserve"> if it considers the action will have una</w:t>
      </w:r>
      <w:r>
        <w:t>cceptable environmental impact.</w:t>
      </w:r>
    </w:p>
    <w:p w:rsidR="003C1EAC" w:rsidRDefault="003C1EAC" w:rsidP="003C1EAC">
      <w:r w:rsidRPr="003A1A4C">
        <w:t>If the Minister accepts the statement of unacceptable impact, the Minister will refuse to grant an environmental approval. The Minister must publish a statement of reasons for refusing an approval which may refer to the st</w:t>
      </w:r>
      <w:r>
        <w:t>atement of unacceptable impact.</w:t>
      </w:r>
    </w:p>
    <w:p w:rsidR="003C1EAC" w:rsidRPr="003C1EAC" w:rsidRDefault="003C1EAC" w:rsidP="003C1EAC">
      <w:r w:rsidRPr="003C1EAC">
        <w:br w:type="page"/>
      </w:r>
    </w:p>
    <w:p w:rsidR="003C1EAC" w:rsidRDefault="003C1EAC" w:rsidP="003C1EAC">
      <w:pPr>
        <w:pStyle w:val="Heading2"/>
      </w:pPr>
      <w:r w:rsidRPr="003A1A4C">
        <w:lastRenderedPageBreak/>
        <w:t>Why is an environmental ap</w:t>
      </w:r>
      <w:r>
        <w:t>proval being introduced?</w:t>
      </w:r>
    </w:p>
    <w:p w:rsidR="003C1EAC" w:rsidRDefault="003C1EAC" w:rsidP="003C1EAC">
      <w:r w:rsidRPr="003A1A4C">
        <w:t xml:space="preserve">The Minister is responsible for granting an environmental approval (or refusal). This decision will be based upon advice from the </w:t>
      </w:r>
      <w:r>
        <w:t>NT EPA</w:t>
      </w:r>
      <w:r w:rsidRPr="003A1A4C">
        <w:t xml:space="preserve"> at the conclusion of an environmental impact assessment process for a project</w:t>
      </w:r>
      <w:r>
        <w:t>. The</w:t>
      </w:r>
      <w:r w:rsidRPr="003A1A4C">
        <w:t xml:space="preserve"> draft environmental approval will be publicly available for review and comment. </w:t>
      </w:r>
    </w:p>
    <w:p w:rsidR="003C1EAC" w:rsidRDefault="003C1EAC" w:rsidP="003C1EAC">
      <w:pPr>
        <w:spacing w:after="120"/>
      </w:pPr>
      <w:r w:rsidRPr="003A1A4C">
        <w:t xml:space="preserve">The introduction of an environmental approval </w:t>
      </w:r>
      <w:r>
        <w:t>makes sure</w:t>
      </w:r>
      <w:r w:rsidRPr="003A1A4C">
        <w:t xml:space="preserve"> a project that has the potential for significant, irreversible impact on </w:t>
      </w:r>
      <w:r>
        <w:t xml:space="preserve">the </w:t>
      </w:r>
      <w:r w:rsidRPr="00FE4BC7">
        <w:t>Territory</w:t>
      </w:r>
      <w:r w:rsidRPr="003A1A4C">
        <w:t xml:space="preserve"> environment does not proceed without changes being made to the project to mitigate and reduce </w:t>
      </w:r>
      <w:r>
        <w:t xml:space="preserve">the </w:t>
      </w:r>
      <w:r w:rsidRPr="003A1A4C">
        <w:t xml:space="preserve">impact. The environmental approval will incorporate conditions that are designed to deliver the best environmental outcomes which </w:t>
      </w:r>
      <w:r>
        <w:t xml:space="preserve">can </w:t>
      </w:r>
      <w:r w:rsidRPr="003A1A4C">
        <w:t>include</w:t>
      </w:r>
      <w:r>
        <w:t xml:space="preserve"> condition</w:t>
      </w:r>
      <w:r w:rsidRPr="00FE4BC7">
        <w:t>s</w:t>
      </w:r>
      <w:r>
        <w:t xml:space="preserve"> to:</w:t>
      </w:r>
    </w:p>
    <w:p w:rsidR="003C1EAC" w:rsidRPr="003A1A4C" w:rsidRDefault="003C1EAC" w:rsidP="003C1EAC">
      <w:pPr>
        <w:pStyle w:val="ListParagraph"/>
        <w:numPr>
          <w:ilvl w:val="0"/>
          <w:numId w:val="14"/>
        </w:numPr>
        <w:spacing w:after="200"/>
      </w:pPr>
      <w:r w:rsidRPr="003A1A4C">
        <w:t>manage significant poten</w:t>
      </w:r>
      <w:r>
        <w:t>tial impacts on the environment</w:t>
      </w:r>
    </w:p>
    <w:p w:rsidR="003C1EAC" w:rsidRPr="003A1A4C" w:rsidRDefault="003C1EAC" w:rsidP="003C1EAC">
      <w:pPr>
        <w:pStyle w:val="ListParagraph"/>
        <w:numPr>
          <w:ilvl w:val="0"/>
          <w:numId w:val="14"/>
        </w:numPr>
        <w:spacing w:after="200"/>
      </w:pPr>
      <w:r>
        <w:t>require environmental bonds</w:t>
      </w:r>
    </w:p>
    <w:p w:rsidR="003C1EAC" w:rsidRPr="003A1A4C" w:rsidRDefault="003C1EAC" w:rsidP="003C1EAC">
      <w:pPr>
        <w:pStyle w:val="ListParagraph"/>
        <w:numPr>
          <w:ilvl w:val="0"/>
          <w:numId w:val="14"/>
        </w:numPr>
        <w:spacing w:after="200"/>
      </w:pPr>
      <w:proofErr w:type="gramStart"/>
      <w:r>
        <w:t>require</w:t>
      </w:r>
      <w:proofErr w:type="gramEnd"/>
      <w:r>
        <w:t xml:space="preserve"> and manage offsets.</w:t>
      </w:r>
    </w:p>
    <w:p w:rsidR="003C1EAC" w:rsidRDefault="003C1EAC" w:rsidP="003C1EAC">
      <w:r w:rsidRPr="003A1A4C">
        <w:t>Failure to comply with an environmental approval and its conditions is an offence and</w:t>
      </w:r>
      <w:r>
        <w:t xml:space="preserve"> subject to enforcement action.</w:t>
      </w:r>
    </w:p>
    <w:p w:rsidR="003C1EAC" w:rsidRDefault="003C1EAC" w:rsidP="003C1EAC">
      <w:r w:rsidRPr="003A1A4C">
        <w:t xml:space="preserve">For further information about an environmental approval, refer to </w:t>
      </w:r>
      <w:r>
        <w:t>the f</w:t>
      </w:r>
      <w:r w:rsidRPr="00CC2447">
        <w:t>act</w:t>
      </w:r>
      <w:r>
        <w:t xml:space="preserve"> </w:t>
      </w:r>
      <w:r w:rsidRPr="00CC2447">
        <w:t xml:space="preserve">sheet </w:t>
      </w:r>
      <w:r>
        <w:t>‘</w:t>
      </w:r>
      <w:r w:rsidRPr="00EF36E2">
        <w:t>A New Environmental Approval</w:t>
      </w:r>
      <w:r>
        <w:t>’</w:t>
      </w:r>
      <w:r w:rsidRPr="00EF36E2">
        <w:t>.</w:t>
      </w:r>
    </w:p>
    <w:p w:rsidR="003C1EAC" w:rsidRDefault="003C1EAC" w:rsidP="003C1EAC">
      <w:pPr>
        <w:pStyle w:val="Heading2"/>
      </w:pPr>
      <w:r w:rsidRPr="003A1A4C">
        <w:t>How will an environmental approval sit with other ap</w:t>
      </w:r>
      <w:r>
        <w:t>provals required for a project?</w:t>
      </w:r>
    </w:p>
    <w:p w:rsidR="003C1EAC" w:rsidRDefault="003C1EAC" w:rsidP="003C1EAC">
      <w:r w:rsidRPr="003A1A4C">
        <w:t>An environmental approval will be used for regulating significant environmental matters and will replace the need for environmental conditions being placed on authorising/approval instruments (such as permits) is</w:t>
      </w:r>
      <w:r>
        <w:t>sued under project legislation.</w:t>
      </w:r>
    </w:p>
    <w:p w:rsidR="003C1EAC" w:rsidRDefault="003C1EAC" w:rsidP="003C1EAC">
      <w:r w:rsidRPr="003A1A4C">
        <w:t xml:space="preserve">The environmental approval will not replace project approvals. If a project requires authorisation under the </w:t>
      </w:r>
      <w:r w:rsidRPr="00391BF9">
        <w:rPr>
          <w:iCs/>
        </w:rPr>
        <w:t>Mining Management Act</w:t>
      </w:r>
      <w:r>
        <w:t> 2001</w:t>
      </w:r>
      <w:r w:rsidRPr="003A1A4C">
        <w:t>(for example) in order to operate, the environmental approval will not replace this authorisation.</w:t>
      </w:r>
    </w:p>
    <w:p w:rsidR="003C1EAC" w:rsidRDefault="003C1EAC" w:rsidP="003C1EAC">
      <w:r w:rsidRPr="003A1A4C">
        <w:t>If a project receives an environmental approval but does not receive its project approval it cannot proceed. Similarly, if a project receives its project approval but not its environmental approval it cannot proceed.</w:t>
      </w:r>
    </w:p>
    <w:p w:rsidR="003C1EAC" w:rsidRPr="00B5679D" w:rsidRDefault="003C1EAC" w:rsidP="003C1EAC">
      <w:pPr>
        <w:pStyle w:val="Heading1"/>
      </w:pPr>
      <w:r>
        <w:t xml:space="preserve">Current projects, changes and </w:t>
      </w:r>
      <w:r w:rsidRPr="00446A3A">
        <w:t>variations</w:t>
      </w:r>
    </w:p>
    <w:p w:rsidR="003C1EAC" w:rsidRDefault="003C1EAC" w:rsidP="003C1EAC">
      <w:pPr>
        <w:pStyle w:val="Heading2"/>
      </w:pPr>
      <w:r>
        <w:t>How will the changes impact current projects going through approval?</w:t>
      </w:r>
    </w:p>
    <w:p w:rsidR="003C1EAC" w:rsidRDefault="003C1EAC" w:rsidP="003C1EAC">
      <w:r>
        <w:t>Projects that have already completed an environmental impact assessment process and are operating under existing authorisation requirements are not required to seek an environmental approval under the new legislation.</w:t>
      </w:r>
    </w:p>
    <w:p w:rsidR="003C1EAC" w:rsidRDefault="003C1EAC" w:rsidP="003C1EAC">
      <w:r>
        <w:t>Projects that are currently being assessed will be transitioned into the new process at the next available point. For example, a project that has completed a draft environmental impact statement (EIS) but has not yet submitted a supplement, will be required to publish the supplement for public comment and the NT EPA will prepare a draft environmental approval to accompany its assessment report.</w:t>
      </w:r>
    </w:p>
    <w:p w:rsidR="003C1EAC" w:rsidRDefault="003C1EAC" w:rsidP="003C1EAC">
      <w:r>
        <w:t>Projects that complete the environmental impact assessment process after the Act begins will be required to hold an environmental approval.</w:t>
      </w:r>
    </w:p>
    <w:p w:rsidR="003C1EAC" w:rsidRDefault="003C1EAC">
      <w:r>
        <w:br w:type="page"/>
      </w:r>
    </w:p>
    <w:p w:rsidR="003C1EAC" w:rsidRDefault="003C1EAC" w:rsidP="003C1EAC">
      <w:r>
        <w:lastRenderedPageBreak/>
        <w:t>Special circumstances will apply to those projects that have recently completed the impact assessment process (which requires the NT EPA to have provided an assessment report prepared under the Environmental Assessment Act </w:t>
      </w:r>
      <w:r w:rsidRPr="00A84966">
        <w:t>1982</w:t>
      </w:r>
      <w:r>
        <w:t xml:space="preserve"> to the Minister but which have not started. For further information refer to the fact sheet ‘Transitional Arrangements’.</w:t>
      </w:r>
    </w:p>
    <w:p w:rsidR="003C1EAC" w:rsidRDefault="003C1EAC" w:rsidP="003C1EAC">
      <w:pPr>
        <w:pStyle w:val="Heading2"/>
      </w:pPr>
      <w:r w:rsidRPr="003A1A4C">
        <w:t>What happens if a referred project changes during the environme</w:t>
      </w:r>
      <w:r>
        <w:t>ntal impact assessment process?</w:t>
      </w:r>
    </w:p>
    <w:p w:rsidR="003C1EAC" w:rsidRDefault="003C1EAC" w:rsidP="003C1EAC">
      <w:r w:rsidRPr="003A1A4C">
        <w:t xml:space="preserve">A proponent who has referred a project to the </w:t>
      </w:r>
      <w:r>
        <w:t>NT EPA</w:t>
      </w:r>
      <w:r w:rsidRPr="003A1A4C">
        <w:t xml:space="preserve"> must provide notice to the </w:t>
      </w:r>
      <w:r>
        <w:t>NT EPA</w:t>
      </w:r>
      <w:r w:rsidRPr="003A1A4C">
        <w:t xml:space="preserve"> if changes have been made to their project (a variation) that may alter the assessment of environmental i</w:t>
      </w:r>
      <w:r>
        <w:t>mpacts or risks of the project.</w:t>
      </w:r>
    </w:p>
    <w:p w:rsidR="003C1EAC" w:rsidRDefault="003C1EAC" w:rsidP="003C1EAC">
      <w:r w:rsidRPr="003A1A4C">
        <w:t xml:space="preserve">Similar to the initial referral process, proponents are responsible for determining whether the changes to their project may trigger a ‘notice of variation’. The </w:t>
      </w:r>
      <w:r>
        <w:t>NT EPA</w:t>
      </w:r>
      <w:r w:rsidRPr="003A1A4C">
        <w:t xml:space="preserve"> may also use its power to ‘call-in’ a project if it believes the project has changed to the extent that it may alter the </w:t>
      </w:r>
      <w:r>
        <w:t>environmental impacts or risks.</w:t>
      </w:r>
    </w:p>
    <w:p w:rsidR="003C1EAC" w:rsidRDefault="003C1EAC" w:rsidP="003C1EAC">
      <w:r w:rsidRPr="003A1A4C">
        <w:t xml:space="preserve">If an assessment decision has not been made, the amended action provided by the proponent replaces the original referral and the </w:t>
      </w:r>
      <w:r>
        <w:t>NT EPA</w:t>
      </w:r>
      <w:r w:rsidRPr="003A1A4C">
        <w:t xml:space="preserve"> </w:t>
      </w:r>
      <w:r>
        <w:t>continues the referral process.</w:t>
      </w:r>
    </w:p>
    <w:p w:rsidR="003C1EAC" w:rsidRDefault="003C1EAC" w:rsidP="003C1EAC">
      <w:r w:rsidRPr="003A1A4C">
        <w:t xml:space="preserve">If an assessment decision and method of assessment has been determined, the </w:t>
      </w:r>
      <w:r>
        <w:t>NT EPA</w:t>
      </w:r>
      <w:r w:rsidRPr="003A1A4C">
        <w:t xml:space="preserve"> will follow a similar process of publishing the notice and obtaining additional information </w:t>
      </w:r>
      <w:r>
        <w:t>to assist in making a decision.</w:t>
      </w:r>
    </w:p>
    <w:p w:rsidR="003C1EAC" w:rsidRDefault="003C1EAC" w:rsidP="003C1EAC">
      <w:r w:rsidRPr="003A1A4C">
        <w:t xml:space="preserve">The </w:t>
      </w:r>
      <w:r>
        <w:t>NT EPA</w:t>
      </w:r>
      <w:r w:rsidRPr="003A1A4C">
        <w:t xml:space="preserve"> will then decide whether the variation changes the risk profile (and therefore the significant impacts) of the project, or whether an assessment is still required. If the </w:t>
      </w:r>
      <w:r>
        <w:t>NT EPA</w:t>
      </w:r>
      <w:r w:rsidRPr="003A1A4C">
        <w:t xml:space="preserve"> decides an impact assessment is still required, it may reconsider the method of assessment or any terms of reference already prepared. The </w:t>
      </w:r>
      <w:r>
        <w:t>NT EPA</w:t>
      </w:r>
      <w:r w:rsidRPr="003A1A4C">
        <w:t xml:space="preserve"> will publish all of its decisions, alo</w:t>
      </w:r>
      <w:r>
        <w:t>ng with a statement of reasons.</w:t>
      </w:r>
    </w:p>
    <w:p w:rsidR="003C1EAC" w:rsidRDefault="003C1EAC" w:rsidP="003C1EAC">
      <w:pPr>
        <w:pStyle w:val="Heading2"/>
      </w:pPr>
      <w:r w:rsidRPr="003A1A4C">
        <w:t>What happens if a proponent</w:t>
      </w:r>
      <w:r>
        <w:t xml:space="preserve"> submits a notice of variation?</w:t>
      </w:r>
    </w:p>
    <w:p w:rsidR="003C1EAC" w:rsidRDefault="003C1EAC" w:rsidP="003C1EAC">
      <w:r>
        <w:t>The Regulations will specify processes to ensure that notices of variation are managed in a transparent manner. Different provisions will be required depending on when the notice is submitted during the impact assessment process.</w:t>
      </w:r>
    </w:p>
    <w:p w:rsidR="003C1EAC" w:rsidRDefault="003C1EAC" w:rsidP="003C1EAC">
      <w:pPr>
        <w:pStyle w:val="Heading1"/>
      </w:pPr>
      <w:r>
        <w:t>Timeframes and your legal rights</w:t>
      </w:r>
    </w:p>
    <w:p w:rsidR="003C1EAC" w:rsidRDefault="003C1EAC" w:rsidP="003C1EAC">
      <w:pPr>
        <w:pStyle w:val="Heading2"/>
      </w:pPr>
      <w:r w:rsidRPr="003A1A4C">
        <w:t>What are the statutor</w:t>
      </w:r>
      <w:r>
        <w:t>y timeframes for all decisions?</w:t>
      </w:r>
    </w:p>
    <w:p w:rsidR="003C1EAC" w:rsidRDefault="003C1EAC" w:rsidP="003C1EAC">
      <w:r w:rsidRPr="003A1A4C">
        <w:t xml:space="preserve">All stages of the assessment and approval process will include statutory timeframes for decision making. There will be a maximum timeframe in which the Minister or </w:t>
      </w:r>
      <w:r>
        <w:t>NT EPA</w:t>
      </w:r>
      <w:r w:rsidRPr="003A1A4C">
        <w:t xml:space="preserve"> can make a decision. </w:t>
      </w:r>
    </w:p>
    <w:p w:rsidR="003C1EAC" w:rsidRDefault="003C1EAC" w:rsidP="003C1EAC">
      <w:r>
        <w:t xml:space="preserve">There will be a set timeframe for most public consultation opportunities. This timeframe can be extended by agreement between the proponent and NT EPA. The timeframe for seeking comments on a draft environmental impact statement will be identified by the NT EPA </w:t>
      </w:r>
      <w:r w:rsidRPr="003A1A4C">
        <w:t>based on the nature of the project, its complexity and potential environmental impacts.</w:t>
      </w:r>
      <w:r>
        <w:t xml:space="preserve"> The NT EPA must set a timeframe between 30 and 60 business days.</w:t>
      </w:r>
    </w:p>
    <w:p w:rsidR="003C1EAC" w:rsidRDefault="003C1EAC" w:rsidP="003C1EAC">
      <w:r w:rsidRPr="003A1A4C">
        <w:t xml:space="preserve">For further information about the statutory timeframes that apply to the environmental impact assessment system, refer to </w:t>
      </w:r>
      <w:r w:rsidRPr="009100D1">
        <w:t xml:space="preserve">the </w:t>
      </w:r>
      <w:r>
        <w:t>f</w:t>
      </w:r>
      <w:r w:rsidRPr="00CC2447">
        <w:t>act</w:t>
      </w:r>
      <w:r>
        <w:t xml:space="preserve"> </w:t>
      </w:r>
      <w:r w:rsidRPr="00CC2447">
        <w:t xml:space="preserve">sheet </w:t>
      </w:r>
      <w:r>
        <w:t>‘</w:t>
      </w:r>
      <w:r w:rsidRPr="009100D1">
        <w:t>A Simplified</w:t>
      </w:r>
      <w:r>
        <w:t xml:space="preserve"> Environmental Impact Assessment Process’.</w:t>
      </w:r>
    </w:p>
    <w:p w:rsidR="003C1EAC" w:rsidRDefault="003C1EAC" w:rsidP="003C1EAC">
      <w:pPr>
        <w:pStyle w:val="Heading2"/>
      </w:pPr>
      <w:r w:rsidRPr="003A1A4C">
        <w:t>What happe</w:t>
      </w:r>
      <w:r>
        <w:t>ns post environmental approval?</w:t>
      </w:r>
    </w:p>
    <w:p w:rsidR="003C1EAC" w:rsidRDefault="003C1EAC" w:rsidP="003C1EAC">
      <w:r w:rsidRPr="003A1A4C">
        <w:t>Once an environmental approval is issued, the approval holder must comply with the conditions o</w:t>
      </w:r>
      <w:r>
        <w:t xml:space="preserve">f the approval. The </w:t>
      </w:r>
      <w:r w:rsidRPr="00FE4BC7">
        <w:t>CEO</w:t>
      </w:r>
      <w:r>
        <w:t xml:space="preserve"> </w:t>
      </w:r>
      <w:r w:rsidRPr="003A1A4C">
        <w:t>has responsibility for ensuring compliance with approval conditions, and undertaking enf</w:t>
      </w:r>
      <w:r>
        <w:t>orcement action when necessary.</w:t>
      </w:r>
    </w:p>
    <w:p w:rsidR="003C1EAC" w:rsidRDefault="003C1EAC" w:rsidP="003C1EAC">
      <w:pPr>
        <w:pStyle w:val="Heading2"/>
      </w:pPr>
      <w:r w:rsidRPr="003A1A4C">
        <w:lastRenderedPageBreak/>
        <w:t>Can deci</w:t>
      </w:r>
      <w:r>
        <w:t>sions be reviewed and appealed?</w:t>
      </w:r>
    </w:p>
    <w:p w:rsidR="003C1EAC" w:rsidRDefault="003C1EAC" w:rsidP="003C1EAC">
      <w:r w:rsidRPr="003A1A4C">
        <w:t>There are two types of processes that allow a person affected by a decision to appeal the decision</w:t>
      </w:r>
      <w:r>
        <w:t>:</w:t>
      </w:r>
    </w:p>
    <w:p w:rsidR="003C1EAC" w:rsidRDefault="003C1EAC" w:rsidP="003C1EAC">
      <w:pPr>
        <w:pStyle w:val="ListParagraph"/>
        <w:numPr>
          <w:ilvl w:val="0"/>
          <w:numId w:val="18"/>
        </w:numPr>
        <w:spacing w:after="200"/>
      </w:pPr>
      <w:r>
        <w:t>judicial review: considers whether a decision was made following the correct legal procedure</w:t>
      </w:r>
    </w:p>
    <w:p w:rsidR="003C1EAC" w:rsidRDefault="003C1EAC" w:rsidP="003C1EAC">
      <w:pPr>
        <w:pStyle w:val="ListParagraph"/>
        <w:numPr>
          <w:ilvl w:val="0"/>
          <w:numId w:val="18"/>
        </w:numPr>
        <w:spacing w:after="200"/>
      </w:pPr>
      <w:proofErr w:type="gramStart"/>
      <w:r>
        <w:t>merits</w:t>
      </w:r>
      <w:proofErr w:type="gramEnd"/>
      <w:r>
        <w:t xml:space="preserve"> review: considers whether the decision was ‘right’ taking into account the relevant circumstances.</w:t>
      </w:r>
    </w:p>
    <w:p w:rsidR="003C1EAC" w:rsidRDefault="003C1EAC" w:rsidP="003C1EAC">
      <w:r>
        <w:t>Judicial review applies to all decisions made under the Act. People who can seek the judicial review are:</w:t>
      </w:r>
    </w:p>
    <w:p w:rsidR="003C1EAC" w:rsidRDefault="003C1EAC" w:rsidP="003C1EAC">
      <w:pPr>
        <w:pStyle w:val="ListParagraph"/>
        <w:numPr>
          <w:ilvl w:val="0"/>
          <w:numId w:val="15"/>
        </w:numPr>
        <w:spacing w:after="200"/>
      </w:pPr>
      <w:r>
        <w:t>proponents and applicants</w:t>
      </w:r>
    </w:p>
    <w:p w:rsidR="003C1EAC" w:rsidRDefault="003C1EAC" w:rsidP="003C1EAC">
      <w:pPr>
        <w:pStyle w:val="ListParagraph"/>
        <w:numPr>
          <w:ilvl w:val="0"/>
          <w:numId w:val="15"/>
        </w:numPr>
        <w:spacing w:after="200"/>
      </w:pPr>
      <w:r>
        <w:t>persons who are directly affected by the decision</w:t>
      </w:r>
    </w:p>
    <w:p w:rsidR="003C1EAC" w:rsidRDefault="003C1EAC" w:rsidP="003C1EAC">
      <w:pPr>
        <w:pStyle w:val="ListParagraph"/>
        <w:numPr>
          <w:ilvl w:val="0"/>
          <w:numId w:val="15"/>
        </w:numPr>
        <w:spacing w:after="200"/>
      </w:pPr>
      <w:proofErr w:type="gramStart"/>
      <w:r>
        <w:t>persons</w:t>
      </w:r>
      <w:proofErr w:type="gramEnd"/>
      <w:r>
        <w:t xml:space="preserve"> who made a </w:t>
      </w:r>
      <w:r w:rsidRPr="003A1A4C">
        <w:t xml:space="preserve">genuine and valid </w:t>
      </w:r>
      <w:r>
        <w:t>submission</w:t>
      </w:r>
      <w:r w:rsidRPr="003A1A4C">
        <w:t xml:space="preserve"> during any assessment or approval process.</w:t>
      </w:r>
    </w:p>
    <w:p w:rsidR="003C1EAC" w:rsidRDefault="003C1EAC" w:rsidP="003C1EAC">
      <w:r>
        <w:t>Merits review applies to decisions made by the CEO or an environmental officer. The person who can seek a merits review is the person directly affected by the decision, usually the applicant or person issued with a direction or notice under the Act.</w:t>
      </w:r>
    </w:p>
    <w:p w:rsidR="003C1EAC" w:rsidRDefault="003C1EAC" w:rsidP="003C1EAC">
      <w:pPr>
        <w:pStyle w:val="Heading1"/>
      </w:pPr>
      <w:r w:rsidRPr="003A1A4C">
        <w:t xml:space="preserve">Compliance and enforcement provisions </w:t>
      </w:r>
    </w:p>
    <w:p w:rsidR="003C1EAC" w:rsidRDefault="003C1EAC" w:rsidP="003C1EAC">
      <w:pPr>
        <w:pStyle w:val="Heading2"/>
      </w:pPr>
      <w:r w:rsidRPr="003A1A4C">
        <w:t xml:space="preserve">What offences relate to the </w:t>
      </w:r>
      <w:r>
        <w:t>environmental impact assessment process?</w:t>
      </w:r>
    </w:p>
    <w:p w:rsidR="003C1EAC" w:rsidRDefault="003C1EAC" w:rsidP="003C1EAC">
      <w:r w:rsidRPr="003A1A4C">
        <w:t xml:space="preserve">The </w:t>
      </w:r>
      <w:r>
        <w:t>NT EPA</w:t>
      </w:r>
      <w:r w:rsidRPr="003A1A4C">
        <w:t xml:space="preserve"> can request (or ‘call-in’) a proponent to refer an action if it believes a proponent is taking an action that should be referred. It is an offence if the person fails to compl</w:t>
      </w:r>
      <w:r>
        <w:t>y with a call-in notice.</w:t>
      </w:r>
    </w:p>
    <w:p w:rsidR="003C1EAC" w:rsidRDefault="003C1EAC" w:rsidP="003C1EAC">
      <w:r w:rsidRPr="003A1A4C">
        <w:t xml:space="preserve">The </w:t>
      </w:r>
      <w:r>
        <w:t>NT EPA</w:t>
      </w:r>
      <w:r w:rsidRPr="003A1A4C">
        <w:t xml:space="preserve"> may issue a stop work notice if the proponent fails to comply with a call-in notice or if action has commenced prior to completion of the environmental impact assessment and approval process. It is an offence to not com</w:t>
      </w:r>
      <w:r>
        <w:t>ply with a stop work notice.</w:t>
      </w:r>
    </w:p>
    <w:p w:rsidR="003C1EAC" w:rsidRDefault="003C1EAC" w:rsidP="003C1EAC">
      <w:r w:rsidRPr="003A1A4C">
        <w:t>It is also an offence under the legislation to provide f</w:t>
      </w:r>
      <w:r>
        <w:t>alse or misleading information.</w:t>
      </w:r>
    </w:p>
    <w:p w:rsidR="003C1EAC" w:rsidRDefault="003C1EAC" w:rsidP="003C1EAC">
      <w:pPr>
        <w:pStyle w:val="Heading2"/>
      </w:pPr>
      <w:r w:rsidRPr="003A1A4C">
        <w:t>What is the difference between a stop work notic</w:t>
      </w:r>
      <w:r>
        <w:t>e and a cease work requirement?</w:t>
      </w:r>
    </w:p>
    <w:p w:rsidR="003C1EAC" w:rsidRDefault="003C1EAC" w:rsidP="003C1EAC">
      <w:r w:rsidRPr="003A1A4C">
        <w:t xml:space="preserve">A stop work notice is an enforcement tool that the </w:t>
      </w:r>
      <w:r>
        <w:t>NT EPA</w:t>
      </w:r>
      <w:r w:rsidRPr="003A1A4C">
        <w:t xml:space="preserve"> can use to prevent or minimise environmental impact of a project that has commenced without an environmental approval. The stop work notice serves to minimise any financial benefit to the proponent for proceeding wit</w:t>
      </w:r>
      <w:r>
        <w:t>hout an environmental approval.</w:t>
      </w:r>
    </w:p>
    <w:p w:rsidR="003C1EAC" w:rsidRDefault="003C1EAC" w:rsidP="003C1EAC">
      <w:r w:rsidRPr="003A1A4C">
        <w:t>A cease work requirement may be incorporated into an environment protection n</w:t>
      </w:r>
      <w:r>
        <w:t xml:space="preserve">otice issued by the </w:t>
      </w:r>
      <w:r w:rsidRPr="00FE4BC7">
        <w:t>CEO</w:t>
      </w:r>
      <w:r w:rsidRPr="003A1A4C">
        <w:t>. It is aimed at securing compliance with environmental approval conditions, regulatory requirements or the general environmental duty. The requirement to cease work may require a person to stop an activity or not commence an activity until the environment protection notice is revoked by the CEO.</w:t>
      </w:r>
    </w:p>
    <w:p w:rsidR="003C1EAC" w:rsidRDefault="003C1EAC" w:rsidP="003C1EAC">
      <w:pPr>
        <w:pStyle w:val="Heading2"/>
      </w:pPr>
      <w:r w:rsidRPr="003A1A4C">
        <w:t xml:space="preserve">What is the difference between a closure </w:t>
      </w:r>
      <w:r>
        <w:t>notice and closure certificate?</w:t>
      </w:r>
    </w:p>
    <w:p w:rsidR="003C1EAC" w:rsidRDefault="003C1EAC" w:rsidP="003C1EAC">
      <w:r w:rsidRPr="003A1A4C">
        <w:t>A closure notice may be issued by the Minister for a site which, in the Minister’s opinion, will require ongoing environmental investigation, monitoring or management as a result of the activities conducted at the site. For example, the Minister may issue a closure notice requiring the approval holder to continue to monitor a site to ensure that there are no contaminants leaching from the site into groundwa</w:t>
      </w:r>
      <w:r>
        <w:t>ter or neighbouring properties.</w:t>
      </w:r>
    </w:p>
    <w:p w:rsidR="003C1EAC" w:rsidRDefault="003C1EAC" w:rsidP="003C1EAC">
      <w:r w:rsidRPr="003A1A4C">
        <w:lastRenderedPageBreak/>
        <w:t>A closure notice can specify a number of actions that a person must comply with including preparing a management plan, taking specific actions, investigations or monitoring and arranging for an environ</w:t>
      </w:r>
      <w:r>
        <w:t>mental audit to be carried out.</w:t>
      </w:r>
    </w:p>
    <w:p w:rsidR="003C1EAC" w:rsidRDefault="003C1EAC" w:rsidP="003C1EAC">
      <w:r w:rsidRPr="003A1A4C">
        <w:t xml:space="preserve">It is an offence not to comply with the requirements of a closure notice. If a person does not comply with a closure notice, the CEO may carry out any specified closure notice actions and recover the costs of taking any actions </w:t>
      </w:r>
      <w:r>
        <w:t>required in the closure notice.</w:t>
      </w:r>
    </w:p>
    <w:p w:rsidR="003C1EAC" w:rsidRPr="003A1A4C" w:rsidRDefault="003C1EAC" w:rsidP="003C1EAC">
      <w:r w:rsidRPr="003A1A4C">
        <w:t>A person who holds an environmental approval may apply for a clo</w:t>
      </w:r>
      <w:r>
        <w:t>sure certificate if the person:</w:t>
      </w:r>
    </w:p>
    <w:p w:rsidR="003C1EAC" w:rsidRPr="00FE4BC7" w:rsidRDefault="003C1EAC" w:rsidP="003C1EAC">
      <w:pPr>
        <w:pStyle w:val="ListParagraph"/>
        <w:numPr>
          <w:ilvl w:val="0"/>
          <w:numId w:val="21"/>
        </w:numPr>
        <w:spacing w:after="200"/>
        <w:ind w:left="714" w:hanging="357"/>
      </w:pPr>
      <w:r w:rsidRPr="003A1A4C">
        <w:t xml:space="preserve">has </w:t>
      </w:r>
      <w:r w:rsidRPr="00FE4BC7">
        <w:t>completed the rehabilitation and remediation requirements of the environmental approval</w:t>
      </w:r>
    </w:p>
    <w:p w:rsidR="003C1EAC" w:rsidRPr="003A1A4C" w:rsidRDefault="003C1EAC" w:rsidP="003C1EAC">
      <w:pPr>
        <w:pStyle w:val="ListParagraph"/>
        <w:numPr>
          <w:ilvl w:val="0"/>
          <w:numId w:val="21"/>
        </w:numPr>
        <w:spacing w:after="200"/>
        <w:ind w:left="714" w:hanging="357"/>
      </w:pPr>
      <w:proofErr w:type="gramStart"/>
      <w:r w:rsidRPr="00FE4BC7">
        <w:t>intends</w:t>
      </w:r>
      <w:proofErr w:type="gramEnd"/>
      <w:r w:rsidRPr="00FE4BC7">
        <w:t xml:space="preserve"> to sell the land or transfer the land to another person or return it to the owner of the land or to local</w:t>
      </w:r>
      <w:r w:rsidRPr="003A1A4C">
        <w:t xml:space="preserve"> </w:t>
      </w:r>
      <w:r>
        <w:t xml:space="preserve">government or </w:t>
      </w:r>
      <w:r w:rsidRPr="00FE4BC7">
        <w:t>Territory</w:t>
      </w:r>
      <w:r>
        <w:t xml:space="preserve"> government.</w:t>
      </w:r>
    </w:p>
    <w:p w:rsidR="003C1EAC" w:rsidRDefault="003C1EAC" w:rsidP="003C1EAC">
      <w:r w:rsidRPr="003A1A4C">
        <w:t>Before a closure certificate is issued, the Minister must be satisfied that</w:t>
      </w:r>
      <w:r>
        <w:t>:</w:t>
      </w:r>
    </w:p>
    <w:p w:rsidR="003C1EAC" w:rsidRDefault="003C1EAC" w:rsidP="003C1EAC">
      <w:pPr>
        <w:pStyle w:val="ListParagraph"/>
        <w:numPr>
          <w:ilvl w:val="0"/>
          <w:numId w:val="19"/>
        </w:numPr>
        <w:spacing w:after="200"/>
      </w:pPr>
      <w:r w:rsidRPr="003A1A4C">
        <w:t>the person has met the relevant closure criteria gazetted by the Minister</w:t>
      </w:r>
    </w:p>
    <w:p w:rsidR="003C1EAC" w:rsidRDefault="003C1EAC" w:rsidP="003C1EAC">
      <w:pPr>
        <w:pStyle w:val="ListParagraph"/>
        <w:numPr>
          <w:ilvl w:val="0"/>
          <w:numId w:val="19"/>
        </w:numPr>
        <w:spacing w:after="200"/>
      </w:pPr>
      <w:r w:rsidRPr="003A1A4C">
        <w:t>all rehabilitation and remediation requirements are completed in accordance with the Act and environment approval</w:t>
      </w:r>
    </w:p>
    <w:p w:rsidR="003C1EAC" w:rsidRDefault="003C1EAC" w:rsidP="003C1EAC">
      <w:pPr>
        <w:pStyle w:val="ListParagraph"/>
        <w:numPr>
          <w:ilvl w:val="0"/>
          <w:numId w:val="19"/>
        </w:numPr>
        <w:spacing w:after="200"/>
      </w:pPr>
      <w:proofErr w:type="gramStart"/>
      <w:r w:rsidRPr="003A1A4C">
        <w:t>the</w:t>
      </w:r>
      <w:proofErr w:type="gramEnd"/>
      <w:r w:rsidRPr="003A1A4C">
        <w:t xml:space="preserve"> person has complied with any requirements </w:t>
      </w:r>
      <w:r>
        <w:t>to provide financial assurance.</w:t>
      </w:r>
    </w:p>
    <w:p w:rsidR="003C1EAC" w:rsidRDefault="003C1EAC" w:rsidP="003C1EAC">
      <w:r w:rsidRPr="003A1A4C">
        <w:t>The effect of the closure certificate is to allow the person that holds the certificate to be relieved of future liability for contamination or environmental ha</w:t>
      </w:r>
      <w:r>
        <w:t>rm at or arising from the site.</w:t>
      </w:r>
    </w:p>
    <w:p w:rsidR="003C1EAC" w:rsidRDefault="003C1EAC" w:rsidP="003C1EAC">
      <w:pPr>
        <w:pStyle w:val="Heading2"/>
      </w:pPr>
      <w:r w:rsidRPr="003A1A4C">
        <w:t>What is an</w:t>
      </w:r>
      <w:r>
        <w:t xml:space="preserve"> environment protection notice?</w:t>
      </w:r>
    </w:p>
    <w:p w:rsidR="003C1EAC" w:rsidRPr="003A1A4C" w:rsidRDefault="003C1EAC" w:rsidP="003C1EAC">
      <w:r w:rsidRPr="003A1A4C">
        <w:t>An environment protection notice is an enforcement tool issued by the CEO to ensure compliance with</w:t>
      </w:r>
      <w:r>
        <w:t xml:space="preserve"> the Act and </w:t>
      </w:r>
      <w:r w:rsidRPr="003A1A4C">
        <w:t>conditio</w:t>
      </w:r>
      <w:r>
        <w:t>ns of an environmental approval.</w:t>
      </w:r>
    </w:p>
    <w:p w:rsidR="003C1EAC" w:rsidRDefault="003C1EAC" w:rsidP="003C1EAC">
      <w:r>
        <w:t xml:space="preserve">It </w:t>
      </w:r>
      <w:r w:rsidRPr="003A1A4C">
        <w:t>is an offence to not comply with the requirements of an</w:t>
      </w:r>
      <w:r>
        <w:t xml:space="preserve"> environment protection notice.</w:t>
      </w:r>
    </w:p>
    <w:p w:rsidR="003C1EAC" w:rsidRDefault="003C1EAC" w:rsidP="003C1EAC">
      <w:pPr>
        <w:pStyle w:val="Heading2"/>
      </w:pPr>
      <w:r w:rsidRPr="003A1A4C">
        <w:t xml:space="preserve">How will the Minister make sure there is compliance </w:t>
      </w:r>
      <w:r>
        <w:t>with an environmental approval?</w:t>
      </w:r>
    </w:p>
    <w:p w:rsidR="003C1EAC" w:rsidRDefault="003C1EAC" w:rsidP="003C1EAC">
      <w:r>
        <w:t xml:space="preserve">The </w:t>
      </w:r>
      <w:r w:rsidRPr="00FE4BC7">
        <w:t>CEO</w:t>
      </w:r>
      <w:r>
        <w:t xml:space="preserve"> </w:t>
      </w:r>
      <w:r w:rsidRPr="003A1A4C">
        <w:t>will be responsible for monitoring compliance with an environmental approval issued by the Minister and undertaking e</w:t>
      </w:r>
      <w:r>
        <w:t>nforcement action if necessary.</w:t>
      </w:r>
    </w:p>
    <w:p w:rsidR="003C1EAC" w:rsidRPr="003A1A4C" w:rsidRDefault="003C1EAC" w:rsidP="003C1EAC">
      <w:pPr>
        <w:spacing w:after="120"/>
      </w:pPr>
      <w:r w:rsidRPr="003A1A4C">
        <w:t>A range of enforcement tools have been provided in the event of an offence or non-compliance with an environmental appro</w:t>
      </w:r>
      <w:r>
        <w:t>val. Enforcement tools include:</w:t>
      </w:r>
    </w:p>
    <w:p w:rsidR="003C1EAC" w:rsidRPr="00FE0618" w:rsidRDefault="003C1EAC" w:rsidP="003C1EAC">
      <w:pPr>
        <w:pStyle w:val="ListParagraph"/>
        <w:numPr>
          <w:ilvl w:val="0"/>
          <w:numId w:val="16"/>
        </w:numPr>
        <w:spacing w:after="200"/>
      </w:pPr>
      <w:r>
        <w:t>directions</w:t>
      </w:r>
    </w:p>
    <w:p w:rsidR="003C1EAC" w:rsidRPr="00FE0618" w:rsidRDefault="003C1EAC" w:rsidP="003C1EAC">
      <w:pPr>
        <w:pStyle w:val="ListParagraph"/>
        <w:numPr>
          <w:ilvl w:val="0"/>
          <w:numId w:val="16"/>
        </w:numPr>
        <w:spacing w:after="200"/>
      </w:pPr>
      <w:r>
        <w:t>environment protection notices</w:t>
      </w:r>
    </w:p>
    <w:p w:rsidR="003C1EAC" w:rsidRPr="00FE0618" w:rsidRDefault="003C1EAC" w:rsidP="003C1EAC">
      <w:pPr>
        <w:pStyle w:val="ListParagraph"/>
        <w:numPr>
          <w:ilvl w:val="0"/>
          <w:numId w:val="16"/>
        </w:numPr>
        <w:spacing w:after="200"/>
      </w:pPr>
      <w:r>
        <w:t>stop work orders</w:t>
      </w:r>
    </w:p>
    <w:p w:rsidR="003C1EAC" w:rsidRPr="00FE0618" w:rsidRDefault="003C1EAC" w:rsidP="003C1EAC">
      <w:pPr>
        <w:pStyle w:val="ListParagraph"/>
        <w:numPr>
          <w:ilvl w:val="0"/>
          <w:numId w:val="16"/>
        </w:numPr>
        <w:spacing w:after="200"/>
      </w:pPr>
      <w:proofErr w:type="gramStart"/>
      <w:r>
        <w:t>enforceable</w:t>
      </w:r>
      <w:proofErr w:type="gramEnd"/>
      <w:r>
        <w:t xml:space="preserve"> undertakings.</w:t>
      </w:r>
    </w:p>
    <w:p w:rsidR="003C1EAC" w:rsidRDefault="003C1EAC" w:rsidP="003C1EAC">
      <w:r w:rsidRPr="003A1A4C">
        <w:t xml:space="preserve">For further information about compliance and enforcement provisions, refer to </w:t>
      </w:r>
      <w:r>
        <w:t>the f</w:t>
      </w:r>
      <w:r w:rsidRPr="00CC2447">
        <w:t>act</w:t>
      </w:r>
      <w:r>
        <w:t xml:space="preserve"> </w:t>
      </w:r>
      <w:r w:rsidRPr="00CC2447">
        <w:t xml:space="preserve">sheet </w:t>
      </w:r>
      <w:r>
        <w:t>‘Compliance and Enforcement Tools’.</w:t>
      </w:r>
    </w:p>
    <w:p w:rsidR="003C1EAC" w:rsidRDefault="003C1EAC" w:rsidP="003C1EAC">
      <w:pPr>
        <w:pStyle w:val="Heading1"/>
      </w:pPr>
      <w:r>
        <w:lastRenderedPageBreak/>
        <w:t xml:space="preserve">Other </w:t>
      </w:r>
      <w:r w:rsidRPr="00446A3A">
        <w:t>provisions</w:t>
      </w:r>
    </w:p>
    <w:p w:rsidR="003C1EAC" w:rsidRDefault="003C1EAC" w:rsidP="003C1EAC">
      <w:pPr>
        <w:pStyle w:val="Heading2"/>
      </w:pPr>
      <w:r w:rsidRPr="003A1A4C">
        <w:t>What are protected environmenta</w:t>
      </w:r>
      <w:r>
        <w:t>l areas and prohibited actions?</w:t>
      </w:r>
    </w:p>
    <w:p w:rsidR="003C1EAC" w:rsidRPr="00FE4BC7" w:rsidRDefault="003C1EAC" w:rsidP="003C1EAC">
      <w:r w:rsidRPr="00FE4BC7">
        <w:t>The Administrator of the Northern Territory (the Administrator) may declare an area of land with important environmental values to be a protected environmental area that should be protected from certain activities. The Minister may make a temporary declaration not exceeding 12 months.</w:t>
      </w:r>
    </w:p>
    <w:p w:rsidR="003C1EAC" w:rsidRPr="00FE4BC7" w:rsidRDefault="003C1EAC" w:rsidP="003C1EAC">
      <w:r w:rsidRPr="00FE4BC7">
        <w:t>The Administrator may also declare prohibited actions that are not to be carried out in the Territory.</w:t>
      </w:r>
    </w:p>
    <w:p w:rsidR="003C1EAC" w:rsidRPr="003A1A4C" w:rsidRDefault="003C1EAC" w:rsidP="003C1EAC">
      <w:r w:rsidRPr="00FE4BC7">
        <w:t>The Environment Protection Regulations will identify processes, including public consultation requirements that are to be followed before the Administrator</w:t>
      </w:r>
      <w:r>
        <w:t xml:space="preserve"> makes a declaration.</w:t>
      </w:r>
    </w:p>
    <w:p w:rsidR="003C1EAC" w:rsidRPr="003A1A4C" w:rsidRDefault="003C1EAC" w:rsidP="003C1EAC">
      <w:r w:rsidRPr="003A1A4C">
        <w:t xml:space="preserve">A person will not be able to seek an environmental approval for an action </w:t>
      </w:r>
      <w:r>
        <w:t xml:space="preserve">that is prohibited </w:t>
      </w:r>
      <w:r w:rsidRPr="003A1A4C">
        <w:t>in a protected environmental area or fo</w:t>
      </w:r>
      <w:r>
        <w:t>r a declared prohibited action.</w:t>
      </w:r>
    </w:p>
    <w:p w:rsidR="003C1EAC" w:rsidRDefault="003C1EAC" w:rsidP="003C1EAC">
      <w:pPr>
        <w:pStyle w:val="Heading2"/>
      </w:pPr>
      <w:r w:rsidRPr="003A1A4C">
        <w:t>Is there a duty to n</w:t>
      </w:r>
      <w:r>
        <w:t>otify environmental incidents?</w:t>
      </w:r>
    </w:p>
    <w:p w:rsidR="003C1EAC" w:rsidRDefault="003C1EAC" w:rsidP="003C1EAC">
      <w:r w:rsidRPr="003A1A4C">
        <w:t>It is important that government is advised as quickly as possible about incidents that may cause environmental harm, such as through the release of pollution, to ensure appropriate action is taken to limit environmental impa</w:t>
      </w:r>
      <w:r>
        <w:t>cts.</w:t>
      </w:r>
    </w:p>
    <w:p w:rsidR="003C1EAC" w:rsidRDefault="003C1EAC" w:rsidP="003C1EAC">
      <w:r w:rsidRPr="003A1A4C">
        <w:t>The Bill requires the reporti</w:t>
      </w:r>
      <w:r>
        <w:t xml:space="preserve">ng of incidents that may cause </w:t>
      </w:r>
      <w:r w:rsidRPr="003A1A4C">
        <w:t xml:space="preserve">material </w:t>
      </w:r>
      <w:r>
        <w:t>or significant environmental harm</w:t>
      </w:r>
      <w:r w:rsidRPr="003A1A4C">
        <w:t>. This is harm that is not t</w:t>
      </w:r>
      <w:r>
        <w:t>rivial or negligible in nature.</w:t>
      </w:r>
    </w:p>
    <w:p w:rsidR="003C1EAC" w:rsidRPr="003A1A4C" w:rsidRDefault="003C1EAC" w:rsidP="003C1EAC">
      <w:r>
        <w:t>P</w:t>
      </w:r>
      <w:r w:rsidRPr="003A1A4C">
        <w:t xml:space="preserve">rimary responsibility for reporting an incident </w:t>
      </w:r>
      <w:r>
        <w:t xml:space="preserve">is </w:t>
      </w:r>
      <w:r w:rsidRPr="003A1A4C">
        <w:t xml:space="preserve">held by the approval holder. Reports can be made orally or in writing. The </w:t>
      </w:r>
      <w:r>
        <w:t xml:space="preserve">Environment Protection </w:t>
      </w:r>
      <w:r w:rsidRPr="003A1A4C">
        <w:t xml:space="preserve">Regulations </w:t>
      </w:r>
      <w:r>
        <w:t xml:space="preserve">will </w:t>
      </w:r>
      <w:r w:rsidRPr="003A1A4C">
        <w:t>detail the information to be given when providing notice of an environmental incident.</w:t>
      </w:r>
    </w:p>
    <w:p w:rsidR="003C1EAC" w:rsidRDefault="003C1EAC" w:rsidP="003C1EAC">
      <w:pPr>
        <w:pStyle w:val="Heading2"/>
      </w:pPr>
      <w:r w:rsidRPr="003A1A4C">
        <w:t>Wha</w:t>
      </w:r>
      <w:r>
        <w:t>t are the financial provisions?</w:t>
      </w:r>
    </w:p>
    <w:p w:rsidR="003C1EAC" w:rsidRDefault="003C1EAC" w:rsidP="003C1EAC">
      <w:r w:rsidRPr="003A1A4C">
        <w:t>The</w:t>
      </w:r>
      <w:r>
        <w:t xml:space="preserve"> Bill </w:t>
      </w:r>
      <w:r w:rsidRPr="003A1A4C">
        <w:t>provides that a payment of an environmental protection bond and/or levy may be imposed as a conditio</w:t>
      </w:r>
      <w:r>
        <w:t>n of an environmental approval.</w:t>
      </w:r>
    </w:p>
    <w:p w:rsidR="003C1EAC" w:rsidRDefault="003C1EAC" w:rsidP="003C1EAC">
      <w:r w:rsidRPr="003A1A4C">
        <w:t>The purpose of an environmental protection bond is to ensure the approval holder meets their environmental obligations and if they do not, the bond is used to prevent, minimise or remediate environmental harm or to complete rehabilitation of the site. The amount or value of the bond considers</w:t>
      </w:r>
      <w:r>
        <w:t>:</w:t>
      </w:r>
    </w:p>
    <w:p w:rsidR="003C1EAC" w:rsidRDefault="003C1EAC" w:rsidP="003C1EAC">
      <w:pPr>
        <w:pStyle w:val="ListParagraph"/>
        <w:numPr>
          <w:ilvl w:val="0"/>
          <w:numId w:val="20"/>
        </w:numPr>
        <w:spacing w:after="200"/>
      </w:pPr>
      <w:r w:rsidRPr="003A1A4C">
        <w:t>the environmental risk and project impacts</w:t>
      </w:r>
    </w:p>
    <w:p w:rsidR="003C1EAC" w:rsidRDefault="003C1EAC" w:rsidP="003C1EAC">
      <w:pPr>
        <w:pStyle w:val="ListParagraph"/>
        <w:numPr>
          <w:ilvl w:val="0"/>
          <w:numId w:val="20"/>
        </w:numPr>
        <w:spacing w:after="200"/>
      </w:pPr>
      <w:r w:rsidRPr="003A1A4C">
        <w:t>the level of uncertainty in assessing those risks</w:t>
      </w:r>
    </w:p>
    <w:p w:rsidR="003C1EAC" w:rsidRDefault="003C1EAC" w:rsidP="003C1EAC">
      <w:pPr>
        <w:pStyle w:val="ListParagraph"/>
        <w:numPr>
          <w:ilvl w:val="0"/>
          <w:numId w:val="20"/>
        </w:numPr>
        <w:spacing w:after="200"/>
      </w:pPr>
      <w:proofErr w:type="gramStart"/>
      <w:r w:rsidRPr="003A1A4C">
        <w:t>impacts</w:t>
      </w:r>
      <w:proofErr w:type="gramEnd"/>
      <w:r w:rsidRPr="003A1A4C">
        <w:t xml:space="preserve"> and management measures to deal with them. </w:t>
      </w:r>
    </w:p>
    <w:p w:rsidR="003C1EAC" w:rsidRDefault="003C1EAC" w:rsidP="003C1EAC">
      <w:r w:rsidRPr="003A1A4C">
        <w:t>An environment protection levy is a tax paid to government by industry. The levy can be used for a number of different reasons, including to undertake research to support an industry by identifying methods to manage their environmental impacts, and to remediate an</w:t>
      </w:r>
      <w:r>
        <w:t>d rehabilitate the environment.</w:t>
      </w:r>
    </w:p>
    <w:p w:rsidR="00E172EB" w:rsidRPr="003C1EAC" w:rsidRDefault="003C1EAC" w:rsidP="003C1EAC">
      <w:r w:rsidRPr="003A1A4C">
        <w:t>The Bill also identifies that the Minister may establish environment protection funds. These are the accounts that will hold the environmental bond or levy.</w:t>
      </w:r>
    </w:p>
    <w:sectPr w:rsidR="00E172EB" w:rsidRPr="003C1EAC" w:rsidSect="00B210DF">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3" w:rsidRDefault="00332473" w:rsidP="001E1B1D">
      <w:r>
        <w:separator/>
      </w:r>
    </w:p>
    <w:p w:rsidR="00332473" w:rsidRDefault="00332473" w:rsidP="001E1B1D"/>
    <w:p w:rsidR="00332473" w:rsidRDefault="00332473"/>
  </w:endnote>
  <w:endnote w:type="continuationSeparator" w:id="0">
    <w:p w:rsidR="00332473" w:rsidRDefault="00332473" w:rsidP="001E1B1D">
      <w:r>
        <w:continuationSeparator/>
      </w:r>
    </w:p>
    <w:p w:rsidR="00332473" w:rsidRDefault="00332473" w:rsidP="001E1B1D"/>
    <w:p w:rsidR="00332473" w:rsidRDefault="0033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4" w:rsidRDefault="00DD5694" w:rsidP="001514F6">
    <w:pPr>
      <w:pStyle w:val="NTGfooter2smallspace"/>
    </w:pPr>
    <w:r>
      <w:tab/>
    </w:r>
  </w:p>
  <w:p w:rsidR="00DD5694" w:rsidRPr="007512AA" w:rsidRDefault="000171B2" w:rsidP="00332473">
    <w:pPr>
      <w:pStyle w:val="NTGFooter2"/>
      <w:ind w:firstLine="567"/>
      <w:rPr>
        <w:sz w:val="4"/>
        <w:szCs w:val="4"/>
      </w:rPr>
    </w:pPr>
    <w:r>
      <w:t>2</w:t>
    </w:r>
    <w:r w:rsidR="006344A5">
      <w:t>3</w:t>
    </w:r>
    <w:r w:rsidR="007512AA">
      <w:t> </w:t>
    </w:r>
    <w:r>
      <w:t>April 2019</w:t>
    </w:r>
    <w:r w:rsidR="00DD5694" w:rsidRPr="001514F6">
      <w:tab/>
      <w:t xml:space="preserve">Page </w:t>
    </w:r>
    <w:r w:rsidR="00DD5694" w:rsidRPr="001514F6">
      <w:fldChar w:fldCharType="begin"/>
    </w:r>
    <w:r w:rsidR="00DD5694" w:rsidRPr="001514F6">
      <w:instrText xml:space="preserve"> PAGE </w:instrText>
    </w:r>
    <w:r w:rsidR="00DD5694" w:rsidRPr="001514F6">
      <w:fldChar w:fldCharType="separate"/>
    </w:r>
    <w:r w:rsidR="00505B08">
      <w:rPr>
        <w:noProof/>
      </w:rPr>
      <w:t>11</w:t>
    </w:r>
    <w:r w:rsidR="00DD5694" w:rsidRPr="001514F6">
      <w:fldChar w:fldCharType="end"/>
    </w:r>
    <w:r w:rsidR="00DD5694" w:rsidRPr="001514F6">
      <w:t xml:space="preserve"> of </w:t>
    </w:r>
    <w:r w:rsidR="00505B08">
      <w:fldChar w:fldCharType="begin"/>
    </w:r>
    <w:r w:rsidR="00505B08">
      <w:instrText xml:space="preserve"> NUMPAGES  </w:instrText>
    </w:r>
    <w:r w:rsidR="00505B08">
      <w:fldChar w:fldCharType="separate"/>
    </w:r>
    <w:r w:rsidR="00505B08">
      <w:rPr>
        <w:noProof/>
      </w:rPr>
      <w:t>11</w:t>
    </w:r>
    <w:r w:rsidR="00505B08">
      <w:rPr>
        <w:noProof/>
      </w:rPr>
      <w:fldChar w:fldCharType="end"/>
    </w:r>
    <w:r w:rsidR="007512AA">
      <w:rPr>
        <w:noProof/>
      </w:rPr>
      <w:br/>
    </w:r>
  </w:p>
  <w:p w:rsidR="00DD5694" w:rsidRPr="001514F6" w:rsidRDefault="00DD5694" w:rsidP="00151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7" w:type="dxa"/>
      <w:tblInd w:w="-113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8364"/>
      <w:gridCol w:w="2268"/>
      <w:gridCol w:w="708"/>
    </w:tblGrid>
    <w:tr w:rsidR="00DD5694" w:rsidRPr="00132658" w:rsidTr="001514F6">
      <w:trPr>
        <w:cantSplit/>
        <w:trHeight w:hRule="exact" w:val="113"/>
        <w:tblHeader/>
      </w:trPr>
      <w:tc>
        <w:tcPr>
          <w:tcW w:w="11907" w:type="dxa"/>
          <w:gridSpan w:val="4"/>
          <w:tcBorders>
            <w:top w:val="single" w:sz="48" w:space="0" w:color="CB6015"/>
          </w:tcBorders>
          <w:vAlign w:val="center"/>
        </w:tcPr>
        <w:p w:rsidR="00DD5694" w:rsidRPr="00132658" w:rsidRDefault="00DD5694" w:rsidP="001514F6">
          <w:pPr>
            <w:jc w:val="right"/>
            <w:rPr>
              <w:noProof/>
            </w:rPr>
          </w:pPr>
        </w:p>
      </w:tc>
    </w:tr>
    <w:tr w:rsidR="00DD5694" w:rsidRPr="00132658" w:rsidTr="001514F6">
      <w:trPr>
        <w:gridBefore w:val="1"/>
        <w:gridAfter w:val="1"/>
        <w:wBefore w:w="567" w:type="dxa"/>
        <w:wAfter w:w="708" w:type="dxa"/>
        <w:cantSplit/>
        <w:trHeight w:hRule="exact" w:val="1400"/>
        <w:tblHeader/>
      </w:trPr>
      <w:tc>
        <w:tcPr>
          <w:tcW w:w="8364" w:type="dxa"/>
          <w:vAlign w:val="center"/>
        </w:tcPr>
        <w:p w:rsidR="00DD5694" w:rsidRPr="009E36BF" w:rsidRDefault="00DD5694" w:rsidP="007512AA">
          <w:pPr>
            <w:pStyle w:val="NTGFooter1text"/>
          </w:pPr>
          <w:r w:rsidRPr="009E36BF">
            <w:t xml:space="preserve">For more information visit </w:t>
          </w:r>
          <w:r w:rsidR="007512AA" w:rsidRPr="007512AA">
            <w:rPr>
              <w:b/>
            </w:rPr>
            <w:t>denr.nt.gov.au</w:t>
          </w:r>
          <w:r w:rsidR="007512AA" w:rsidRPr="009E36BF">
            <w:t xml:space="preserve"> </w:t>
          </w:r>
        </w:p>
      </w:tc>
      <w:tc>
        <w:tcPr>
          <w:tcW w:w="2268" w:type="dxa"/>
          <w:vAlign w:val="center"/>
        </w:tcPr>
        <w:p w:rsidR="00DD5694" w:rsidRPr="001E14EB" w:rsidRDefault="00DD5694" w:rsidP="001514F6">
          <w:pPr>
            <w:jc w:val="right"/>
          </w:pPr>
          <w:r w:rsidRPr="00132658">
            <w:rPr>
              <w:noProof/>
              <w:lang w:eastAsia="en-AU"/>
            </w:rPr>
            <w:drawing>
              <wp:inline distT="0" distB="0" distL="0" distR="0" wp14:anchorId="620E8F3D" wp14:editId="639A04B4">
                <wp:extent cx="1347470" cy="481330"/>
                <wp:effectExtent l="0" t="0" r="508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DD5694" w:rsidRDefault="00DD5694" w:rsidP="001514F6">
    <w:pPr>
      <w:pStyle w:val="NTGfooter1sp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3" w:rsidRPr="000B527C" w:rsidRDefault="00332473" w:rsidP="000B527C">
      <w:pPr>
        <w:spacing w:after="60"/>
        <w:rPr>
          <w:sz w:val="20"/>
          <w:szCs w:val="20"/>
        </w:rPr>
      </w:pPr>
      <w:r>
        <w:separator/>
      </w:r>
    </w:p>
  </w:footnote>
  <w:footnote w:type="continuationSeparator" w:id="0">
    <w:p w:rsidR="00332473" w:rsidRPr="000B527C" w:rsidRDefault="00332473" w:rsidP="000B527C">
      <w:pPr>
        <w:spacing w:after="80"/>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282529479"/>
      <w:dataBinding w:prefixMappings="xmlns:ns0='http://purl.org/dc/elements/1.1/' xmlns:ns1='http://schemas.openxmlformats.org/package/2006/metadata/core-properties' " w:xpath="/ns1:coreProperties[1]/ns0:title[1]" w:storeItemID="{6C3C8BC8-F283-45AE-878A-BAB7291924A1}"/>
      <w:text/>
    </w:sdtPr>
    <w:sdtEndPr/>
    <w:sdtContent>
      <w:p w:rsidR="00DD5694" w:rsidRDefault="00F561C9" w:rsidP="001514F6">
        <w:pPr>
          <w:pStyle w:val="Header"/>
          <w:ind w:right="-568"/>
        </w:pPr>
        <w:r>
          <w:t>Fact sheet 25: Frequently asked questions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31" w:type="dxa"/>
      <w:tblInd w:w="42" w:type="dxa"/>
      <w:tblLook w:val="0600" w:firstRow="0" w:lastRow="0" w:firstColumn="0" w:lastColumn="0" w:noHBand="1" w:noVBand="1"/>
    </w:tblPr>
    <w:tblGrid>
      <w:gridCol w:w="258"/>
      <w:gridCol w:w="9873"/>
    </w:tblGrid>
    <w:tr w:rsidR="00DD5694" w:rsidRPr="0033290B" w:rsidTr="001514F6">
      <w:trPr>
        <w:trHeight w:val="1434"/>
        <w:tblHeader/>
      </w:trPr>
      <w:tc>
        <w:tcPr>
          <w:tcW w:w="258" w:type="dxa"/>
          <w:tcBorders>
            <w:top w:val="nil"/>
            <w:left w:val="nil"/>
            <w:bottom w:val="nil"/>
            <w:right w:val="nil"/>
          </w:tcBorders>
          <w:tcMar>
            <w:left w:w="0" w:type="dxa"/>
          </w:tcMar>
        </w:tcPr>
        <w:p w:rsidR="00DD5694" w:rsidRPr="0033290B" w:rsidRDefault="00DD5694" w:rsidP="001514F6">
          <w:r w:rsidRPr="0033290B">
            <w:rPr>
              <w:noProof/>
              <w:lang w:eastAsia="en-AU"/>
            </w:rPr>
            <mc:AlternateContent>
              <mc:Choice Requires="wpg">
                <w:drawing>
                  <wp:inline distT="0" distB="0" distL="0" distR="0" wp14:anchorId="796DE414" wp14:editId="07D3C3E3">
                    <wp:extent cx="93588" cy="882415"/>
                    <wp:effectExtent l="0" t="0" r="1905" b="0"/>
                    <wp:docPr id="28" name="Group 28"/>
                    <wp:cNvGraphicFramePr/>
                    <a:graphic xmlns:a="http://schemas.openxmlformats.org/drawingml/2006/main">
                      <a:graphicData uri="http://schemas.microsoft.com/office/word/2010/wordprocessingGroup">
                        <wpg:wgp>
                          <wpg:cNvGrpSpPr/>
                          <wpg:grpSpPr>
                            <a:xfrm>
                              <a:off x="0" y="0"/>
                              <a:ext cx="93588" cy="882415"/>
                              <a:chOff x="0" y="0"/>
                              <a:chExt cx="93588" cy="882415"/>
                            </a:xfrm>
                          </wpg:grpSpPr>
                          <wps:wsp>
                            <wps:cNvPr id="1" name="Rectangle 29"/>
                            <wps:cNvSpPr/>
                            <wps:spPr>
                              <a:xfrm>
                                <a:off x="0" y="0"/>
                                <a:ext cx="93588" cy="399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1440" bIns="0" numCol="1" spcCol="0" rtlCol="0" fromWordArt="0" anchor="t" anchorCtr="0" forceAA="0" compatLnSpc="1">
                              <a:prstTxWarp prst="textNoShape">
                                <a:avLst/>
                              </a:prstTxWarp>
                              <a:noAutofit/>
                            </wps:bodyPr>
                          </wps:wsp>
                          <wps:wsp>
                            <wps:cNvPr id="2" name="Rectangle 30"/>
                            <wps:cNvSpPr/>
                            <wps:spPr>
                              <a:xfrm>
                                <a:off x="0" y="396816"/>
                                <a:ext cx="93588" cy="48559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0000" bIns="0" numCol="1" spcCol="0" rtlCol="0" fromWordArt="0" anchor="t" anchorCtr="0" forceAA="0" compatLnSpc="1">
                              <a:prstTxWarp prst="textNoShape">
                                <a:avLst/>
                              </a:prstTxWarp>
                              <a:noAutofit/>
                            </wps:bodyPr>
                          </wps:wsp>
                        </wpg:wgp>
                      </a:graphicData>
                    </a:graphic>
                  </wp:inline>
                </w:drawing>
              </mc:Choice>
              <mc:Fallback>
                <w:pict>
                  <v:group w14:anchorId="408B00C9" id="Group 28" o:spid="_x0000_s1026" style="width:7.35pt;height:69.5pt;mso-position-horizontal-relative:char;mso-position-vertical-relative:line" coordsize="935,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">
                    <v:rect id="Rectangle 29" o:spid="_x0000_s1027" style="position:absolute;width:935;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" fillcolor="black [3213]" stroked="f" strokeweight="2pt">
                      <v:textbox inset="0,0,,0"/>
                    </v:rect>
                    <v:rect id="Rectangle 30" o:spid="_x0000_s1028" style="position:absolute;top:3968;width:93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" fillcolor="#cb6015" stroked="f" strokeweight="2pt">
                      <v:textbox inset="0,0,2.5mm,0"/>
                    </v:rect>
                    <w10:anchorlock/>
                  </v:group>
                </w:pict>
              </mc:Fallback>
            </mc:AlternateContent>
          </w:r>
        </w:p>
      </w:tc>
      <w:tc>
        <w:tcPr>
          <w:tcW w:w="9873" w:type="dxa"/>
          <w:tcBorders>
            <w:top w:val="nil"/>
            <w:left w:val="nil"/>
            <w:bottom w:val="nil"/>
            <w:right w:val="nil"/>
          </w:tcBorders>
          <w:tcMar>
            <w:left w:w="0" w:type="dxa"/>
          </w:tcMar>
          <w:vAlign w:val="bottom"/>
        </w:tcPr>
        <w:p w:rsidR="00DD5694" w:rsidRPr="0033290B" w:rsidRDefault="00DD5694" w:rsidP="00521378">
          <w:r w:rsidRPr="0033290B">
            <w:rPr>
              <w:rStyle w:val="NTGdepartmentofChar"/>
            </w:rPr>
            <w:fldChar w:fldCharType="begin"/>
          </w:r>
          <w:r w:rsidRPr="0033290B">
            <w:rPr>
              <w:rStyle w:val="NTGdepartmentofChar"/>
            </w:rPr>
            <w:instrText xml:space="preserve"> DOCPROPERTY  DepartmentOf  \* MERGEFORMAT </w:instrText>
          </w:r>
          <w:r w:rsidRPr="0033290B">
            <w:rPr>
              <w:rStyle w:val="NTGdepartmentofChar"/>
            </w:rPr>
            <w:fldChar w:fldCharType="separate"/>
          </w:r>
          <w:r w:rsidR="00505B08">
            <w:rPr>
              <w:rStyle w:val="NTGdepartmentofChar"/>
            </w:rPr>
            <w:t>Department of</w:t>
          </w:r>
          <w:r w:rsidRPr="0033290B">
            <w:rPr>
              <w:rStyle w:val="NTGdepartmentofChar"/>
            </w:rPr>
            <w:fldChar w:fldCharType="end"/>
          </w:r>
          <w:r w:rsidRPr="0033290B">
            <w:br/>
          </w:r>
          <w:r w:rsidR="00521378">
            <w:rPr>
              <w:rStyle w:val="NTGdepartmentnameChar"/>
            </w:rPr>
            <w:t>Environment and natural resources</w:t>
          </w:r>
        </w:p>
      </w:tc>
    </w:tr>
  </w:tbl>
  <w:p w:rsidR="00DD5694" w:rsidRDefault="00DD5694" w:rsidP="001514F6">
    <w:pPr>
      <w:pStyle w:val="NTGheader1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C5F"/>
    <w:multiLevelType w:val="hybridMultilevel"/>
    <w:tmpl w:val="2EEC78B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 w15:restartNumberingAfterBreak="0">
    <w:nsid w:val="030F0990"/>
    <w:multiLevelType w:val="multilevel"/>
    <w:tmpl w:val="48728AA6"/>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2" w15:restartNumberingAfterBreak="0">
    <w:nsid w:val="050E0999"/>
    <w:multiLevelType w:val="hybridMultilevel"/>
    <w:tmpl w:val="D0BA0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52E7E"/>
    <w:multiLevelType w:val="hybridMultilevel"/>
    <w:tmpl w:val="A03E1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065A5"/>
    <w:multiLevelType w:val="hybridMultilevel"/>
    <w:tmpl w:val="928CB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2AC21414"/>
    <w:multiLevelType w:val="hybridMultilevel"/>
    <w:tmpl w:val="F70AC9C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7"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8" w15:restartNumberingAfterBreak="0">
    <w:nsid w:val="37B31823"/>
    <w:multiLevelType w:val="hybridMultilevel"/>
    <w:tmpl w:val="7E0E5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0715C"/>
    <w:multiLevelType w:val="hybridMultilevel"/>
    <w:tmpl w:val="BF06F97E"/>
    <w:lvl w:ilvl="0" w:tplc="15605A6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B9088E"/>
    <w:multiLevelType w:val="hybridMultilevel"/>
    <w:tmpl w:val="B3DA2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4EC05B7F"/>
    <w:multiLevelType w:val="hybridMultilevel"/>
    <w:tmpl w:val="D6EA8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7B731A"/>
    <w:multiLevelType w:val="multilevel"/>
    <w:tmpl w:val="48728AA6"/>
    <w:numStyleLink w:val="NTGTableList"/>
  </w:abstractNum>
  <w:abstractNum w:abstractNumId="14" w15:restartNumberingAfterBreak="0">
    <w:nsid w:val="53D905B6"/>
    <w:multiLevelType w:val="multilevel"/>
    <w:tmpl w:val="4E6AC8F6"/>
    <w:numStyleLink w:val="NTGStandardNumList"/>
  </w:abstractNum>
  <w:abstractNum w:abstractNumId="15" w15:restartNumberingAfterBreak="0">
    <w:nsid w:val="5F4232F1"/>
    <w:multiLevelType w:val="hybridMultilevel"/>
    <w:tmpl w:val="FDCE9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2E500F"/>
    <w:multiLevelType w:val="hybridMultilevel"/>
    <w:tmpl w:val="BFE0A28C"/>
    <w:lvl w:ilvl="0" w:tplc="7578DA92">
      <w:start w:val="1"/>
      <w:numFmt w:val="bullet"/>
      <w:pStyle w:val="Bullet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A05D86"/>
    <w:multiLevelType w:val="hybridMultilevel"/>
    <w:tmpl w:val="47F84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C17D9D"/>
    <w:multiLevelType w:val="multilevel"/>
    <w:tmpl w:val="39746A98"/>
    <w:numStyleLink w:val="NTGTableNumList"/>
  </w:abstractNum>
  <w:abstractNum w:abstractNumId="19" w15:restartNumberingAfterBreak="0">
    <w:nsid w:val="782E51C3"/>
    <w:multiLevelType w:val="hybridMultilevel"/>
    <w:tmpl w:val="C3AE5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AF10A7"/>
    <w:multiLevelType w:val="hybridMultilevel"/>
    <w:tmpl w:val="68F293F0"/>
    <w:lvl w:ilvl="0" w:tplc="D59E99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C1D48"/>
    <w:multiLevelType w:val="multilevel"/>
    <w:tmpl w:val="BD7A8414"/>
    <w:numStyleLink w:val="NTGStandardList"/>
  </w:abstractNum>
  <w:num w:numId="1">
    <w:abstractNumId w:val="5"/>
  </w:num>
  <w:num w:numId="2">
    <w:abstractNumId w:val="11"/>
  </w:num>
  <w:num w:numId="3">
    <w:abstractNumId w:val="1"/>
  </w:num>
  <w:num w:numId="4">
    <w:abstractNumId w:val="7"/>
  </w:num>
  <w:num w:numId="5">
    <w:abstractNumId w:val="14"/>
  </w:num>
  <w:num w:numId="6">
    <w:abstractNumId w:val="18"/>
  </w:num>
  <w:num w:numId="7">
    <w:abstractNumId w:val="21"/>
  </w:num>
  <w:num w:numId="8">
    <w:abstractNumId w:val="13"/>
  </w:num>
  <w:num w:numId="9">
    <w:abstractNumId w:val="9"/>
  </w:num>
  <w:num w:numId="10">
    <w:abstractNumId w:val="16"/>
  </w:num>
  <w:num w:numId="11">
    <w:abstractNumId w:val="8"/>
  </w:num>
  <w:num w:numId="12">
    <w:abstractNumId w:val="2"/>
  </w:num>
  <w:num w:numId="13">
    <w:abstractNumId w:val="12"/>
  </w:num>
  <w:num w:numId="14">
    <w:abstractNumId w:val="15"/>
  </w:num>
  <w:num w:numId="15">
    <w:abstractNumId w:val="4"/>
  </w:num>
  <w:num w:numId="16">
    <w:abstractNumId w:val="19"/>
  </w:num>
  <w:num w:numId="17">
    <w:abstractNumId w:val="3"/>
  </w:num>
  <w:num w:numId="18">
    <w:abstractNumId w:val="10"/>
  </w:num>
  <w:num w:numId="19">
    <w:abstractNumId w:val="0"/>
  </w:num>
  <w:num w:numId="20">
    <w:abstractNumId w:val="17"/>
  </w:num>
  <w:num w:numId="21">
    <w:abstractNumId w:val="20"/>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73"/>
    <w:rsid w:val="000006B9"/>
    <w:rsid w:val="000171B2"/>
    <w:rsid w:val="00025A52"/>
    <w:rsid w:val="0005221E"/>
    <w:rsid w:val="000909B6"/>
    <w:rsid w:val="00093A03"/>
    <w:rsid w:val="000A4DE4"/>
    <w:rsid w:val="000A6BB8"/>
    <w:rsid w:val="000B151D"/>
    <w:rsid w:val="000B527C"/>
    <w:rsid w:val="000C5726"/>
    <w:rsid w:val="000E20B1"/>
    <w:rsid w:val="000F294B"/>
    <w:rsid w:val="00102DCC"/>
    <w:rsid w:val="001102F2"/>
    <w:rsid w:val="00113C63"/>
    <w:rsid w:val="0013262F"/>
    <w:rsid w:val="001416E3"/>
    <w:rsid w:val="00142DA5"/>
    <w:rsid w:val="001514F6"/>
    <w:rsid w:val="001637C9"/>
    <w:rsid w:val="00165EEF"/>
    <w:rsid w:val="00167D47"/>
    <w:rsid w:val="001839D9"/>
    <w:rsid w:val="001A76D2"/>
    <w:rsid w:val="001C101B"/>
    <w:rsid w:val="001C44BE"/>
    <w:rsid w:val="001C6AE7"/>
    <w:rsid w:val="001D19D0"/>
    <w:rsid w:val="001E05C3"/>
    <w:rsid w:val="001E1B1D"/>
    <w:rsid w:val="001E1CCA"/>
    <w:rsid w:val="001F2594"/>
    <w:rsid w:val="00230D72"/>
    <w:rsid w:val="00231DB3"/>
    <w:rsid w:val="0023336B"/>
    <w:rsid w:val="0024667C"/>
    <w:rsid w:val="00254556"/>
    <w:rsid w:val="00264313"/>
    <w:rsid w:val="002679F4"/>
    <w:rsid w:val="00270958"/>
    <w:rsid w:val="00271112"/>
    <w:rsid w:val="00271BD6"/>
    <w:rsid w:val="00273A77"/>
    <w:rsid w:val="00276837"/>
    <w:rsid w:val="0028699B"/>
    <w:rsid w:val="002877CA"/>
    <w:rsid w:val="002B2C86"/>
    <w:rsid w:val="002C04BD"/>
    <w:rsid w:val="002C3C0B"/>
    <w:rsid w:val="002E0531"/>
    <w:rsid w:val="002E094A"/>
    <w:rsid w:val="00307A62"/>
    <w:rsid w:val="00313C1C"/>
    <w:rsid w:val="00332339"/>
    <w:rsid w:val="00332473"/>
    <w:rsid w:val="0033290B"/>
    <w:rsid w:val="00332BA2"/>
    <w:rsid w:val="00345F19"/>
    <w:rsid w:val="003462D0"/>
    <w:rsid w:val="0038201C"/>
    <w:rsid w:val="00382609"/>
    <w:rsid w:val="00387556"/>
    <w:rsid w:val="003A4DCA"/>
    <w:rsid w:val="003A6162"/>
    <w:rsid w:val="003B2050"/>
    <w:rsid w:val="003B4BCB"/>
    <w:rsid w:val="003C0B25"/>
    <w:rsid w:val="003C1EAC"/>
    <w:rsid w:val="003D25DC"/>
    <w:rsid w:val="003E5ABB"/>
    <w:rsid w:val="003E5DB8"/>
    <w:rsid w:val="004024A0"/>
    <w:rsid w:val="004052CB"/>
    <w:rsid w:val="00405372"/>
    <w:rsid w:val="00407C87"/>
    <w:rsid w:val="0041640F"/>
    <w:rsid w:val="0042438F"/>
    <w:rsid w:val="0042638E"/>
    <w:rsid w:val="00434333"/>
    <w:rsid w:val="004377B5"/>
    <w:rsid w:val="0044316B"/>
    <w:rsid w:val="00452E75"/>
    <w:rsid w:val="00453C37"/>
    <w:rsid w:val="00474AC3"/>
    <w:rsid w:val="00486929"/>
    <w:rsid w:val="004A701A"/>
    <w:rsid w:val="004F656A"/>
    <w:rsid w:val="0050398E"/>
    <w:rsid w:val="00505B08"/>
    <w:rsid w:val="00513F20"/>
    <w:rsid w:val="00521378"/>
    <w:rsid w:val="0053381D"/>
    <w:rsid w:val="00544316"/>
    <w:rsid w:val="00582CF5"/>
    <w:rsid w:val="005B0917"/>
    <w:rsid w:val="005B2B13"/>
    <w:rsid w:val="005D17AF"/>
    <w:rsid w:val="005D257B"/>
    <w:rsid w:val="005D6AA0"/>
    <w:rsid w:val="005E718F"/>
    <w:rsid w:val="00606F42"/>
    <w:rsid w:val="00616305"/>
    <w:rsid w:val="006344A5"/>
    <w:rsid w:val="00636729"/>
    <w:rsid w:val="0063745F"/>
    <w:rsid w:val="00637D95"/>
    <w:rsid w:val="00650F79"/>
    <w:rsid w:val="0066660A"/>
    <w:rsid w:val="00673F66"/>
    <w:rsid w:val="0068621D"/>
    <w:rsid w:val="0068636E"/>
    <w:rsid w:val="0068743A"/>
    <w:rsid w:val="006961A9"/>
    <w:rsid w:val="006C2506"/>
    <w:rsid w:val="006D2EF5"/>
    <w:rsid w:val="006D6004"/>
    <w:rsid w:val="006E41F3"/>
    <w:rsid w:val="006E5677"/>
    <w:rsid w:val="006F0BF0"/>
    <w:rsid w:val="006F1A32"/>
    <w:rsid w:val="006F380C"/>
    <w:rsid w:val="007217AB"/>
    <w:rsid w:val="00724338"/>
    <w:rsid w:val="00725DA1"/>
    <w:rsid w:val="00745C62"/>
    <w:rsid w:val="00750943"/>
    <w:rsid w:val="007512AA"/>
    <w:rsid w:val="00757845"/>
    <w:rsid w:val="00763A7E"/>
    <w:rsid w:val="00780DC5"/>
    <w:rsid w:val="00786219"/>
    <w:rsid w:val="007A5A09"/>
    <w:rsid w:val="007B6847"/>
    <w:rsid w:val="007C4403"/>
    <w:rsid w:val="007E71D7"/>
    <w:rsid w:val="007F2639"/>
    <w:rsid w:val="007F5484"/>
    <w:rsid w:val="008006E6"/>
    <w:rsid w:val="00803F43"/>
    <w:rsid w:val="00810C0B"/>
    <w:rsid w:val="00816544"/>
    <w:rsid w:val="0081678C"/>
    <w:rsid w:val="00817D6C"/>
    <w:rsid w:val="00836E53"/>
    <w:rsid w:val="00850285"/>
    <w:rsid w:val="00863189"/>
    <w:rsid w:val="00871D43"/>
    <w:rsid w:val="00872BE1"/>
    <w:rsid w:val="008A6446"/>
    <w:rsid w:val="008E5DE5"/>
    <w:rsid w:val="008F5152"/>
    <w:rsid w:val="00903161"/>
    <w:rsid w:val="00904EBD"/>
    <w:rsid w:val="009229EF"/>
    <w:rsid w:val="00923EA4"/>
    <w:rsid w:val="00926B69"/>
    <w:rsid w:val="009271FD"/>
    <w:rsid w:val="0095250B"/>
    <w:rsid w:val="009530AF"/>
    <w:rsid w:val="00954B0B"/>
    <w:rsid w:val="00956890"/>
    <w:rsid w:val="00967B4D"/>
    <w:rsid w:val="009746F0"/>
    <w:rsid w:val="00980344"/>
    <w:rsid w:val="00983CDE"/>
    <w:rsid w:val="0099341F"/>
    <w:rsid w:val="009A52FB"/>
    <w:rsid w:val="009C2FD1"/>
    <w:rsid w:val="009C325A"/>
    <w:rsid w:val="009C5F3A"/>
    <w:rsid w:val="009E36BF"/>
    <w:rsid w:val="009E5740"/>
    <w:rsid w:val="009E6EF7"/>
    <w:rsid w:val="009F0840"/>
    <w:rsid w:val="009F4854"/>
    <w:rsid w:val="00A00527"/>
    <w:rsid w:val="00A05DDD"/>
    <w:rsid w:val="00A23809"/>
    <w:rsid w:val="00A3211F"/>
    <w:rsid w:val="00A455AF"/>
    <w:rsid w:val="00A54BC5"/>
    <w:rsid w:val="00A70A18"/>
    <w:rsid w:val="00A75B45"/>
    <w:rsid w:val="00A929A2"/>
    <w:rsid w:val="00AA06BE"/>
    <w:rsid w:val="00AA14F2"/>
    <w:rsid w:val="00AA793E"/>
    <w:rsid w:val="00AB2D8B"/>
    <w:rsid w:val="00AB32A2"/>
    <w:rsid w:val="00AC7C45"/>
    <w:rsid w:val="00AF32D8"/>
    <w:rsid w:val="00B14C73"/>
    <w:rsid w:val="00B20118"/>
    <w:rsid w:val="00B203BE"/>
    <w:rsid w:val="00B210DF"/>
    <w:rsid w:val="00B437F5"/>
    <w:rsid w:val="00B46B97"/>
    <w:rsid w:val="00B74E36"/>
    <w:rsid w:val="00B806CD"/>
    <w:rsid w:val="00B86F55"/>
    <w:rsid w:val="00B942E3"/>
    <w:rsid w:val="00BA04B7"/>
    <w:rsid w:val="00BA4691"/>
    <w:rsid w:val="00BB4015"/>
    <w:rsid w:val="00BD3E37"/>
    <w:rsid w:val="00BE2D22"/>
    <w:rsid w:val="00BE4808"/>
    <w:rsid w:val="00C02684"/>
    <w:rsid w:val="00C23305"/>
    <w:rsid w:val="00C53CD1"/>
    <w:rsid w:val="00C559D5"/>
    <w:rsid w:val="00C6293D"/>
    <w:rsid w:val="00C62A53"/>
    <w:rsid w:val="00C66696"/>
    <w:rsid w:val="00C80CED"/>
    <w:rsid w:val="00C84059"/>
    <w:rsid w:val="00C845BE"/>
    <w:rsid w:val="00C90B75"/>
    <w:rsid w:val="00C9428D"/>
    <w:rsid w:val="00CA3D68"/>
    <w:rsid w:val="00CB285D"/>
    <w:rsid w:val="00CB6B66"/>
    <w:rsid w:val="00CC7B5F"/>
    <w:rsid w:val="00CD1BAA"/>
    <w:rsid w:val="00CF38CF"/>
    <w:rsid w:val="00CF6990"/>
    <w:rsid w:val="00CF71AD"/>
    <w:rsid w:val="00D064A3"/>
    <w:rsid w:val="00D179ED"/>
    <w:rsid w:val="00D23389"/>
    <w:rsid w:val="00D54727"/>
    <w:rsid w:val="00D62EDE"/>
    <w:rsid w:val="00D70C8A"/>
    <w:rsid w:val="00D850F7"/>
    <w:rsid w:val="00D92816"/>
    <w:rsid w:val="00DA0C62"/>
    <w:rsid w:val="00DC1827"/>
    <w:rsid w:val="00DC266F"/>
    <w:rsid w:val="00DC60FA"/>
    <w:rsid w:val="00DC7344"/>
    <w:rsid w:val="00DD002C"/>
    <w:rsid w:val="00DD5694"/>
    <w:rsid w:val="00E0442D"/>
    <w:rsid w:val="00E172EB"/>
    <w:rsid w:val="00E21E1E"/>
    <w:rsid w:val="00E34761"/>
    <w:rsid w:val="00E36EBF"/>
    <w:rsid w:val="00E40333"/>
    <w:rsid w:val="00E41C7E"/>
    <w:rsid w:val="00E527FB"/>
    <w:rsid w:val="00E609C7"/>
    <w:rsid w:val="00E77753"/>
    <w:rsid w:val="00E914BF"/>
    <w:rsid w:val="00E96BB4"/>
    <w:rsid w:val="00EC35D9"/>
    <w:rsid w:val="00EC5192"/>
    <w:rsid w:val="00EC5327"/>
    <w:rsid w:val="00EE7B4A"/>
    <w:rsid w:val="00F02A37"/>
    <w:rsid w:val="00F03902"/>
    <w:rsid w:val="00F05620"/>
    <w:rsid w:val="00F14B32"/>
    <w:rsid w:val="00F23479"/>
    <w:rsid w:val="00F23C5A"/>
    <w:rsid w:val="00F33EF1"/>
    <w:rsid w:val="00F36795"/>
    <w:rsid w:val="00F41395"/>
    <w:rsid w:val="00F44E7D"/>
    <w:rsid w:val="00F516F2"/>
    <w:rsid w:val="00F561C9"/>
    <w:rsid w:val="00F61AB3"/>
    <w:rsid w:val="00F842A6"/>
    <w:rsid w:val="00F84680"/>
    <w:rsid w:val="00F969CB"/>
    <w:rsid w:val="00FC6442"/>
    <w:rsid w:val="00FD1CE8"/>
    <w:rsid w:val="00FD2BA1"/>
    <w:rsid w:val="00FD3A25"/>
    <w:rsid w:val="00FE07BC"/>
    <w:rsid w:val="00FE7A6E"/>
    <w:rsid w:val="00FF1DB7"/>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5CC064E-D527-494F-92B2-9A3186A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22"/>
  </w:style>
  <w:style w:type="paragraph" w:styleId="Heading1">
    <w:name w:val="heading 1"/>
    <w:next w:val="Normal"/>
    <w:link w:val="Heading1Char"/>
    <w:uiPriority w:val="1"/>
    <w:qFormat/>
    <w:rsid w:val="0005221E"/>
    <w:pPr>
      <w:keepNext/>
      <w:keepLines/>
      <w:spacing w:before="240" w:after="120"/>
      <w:outlineLvl w:val="0"/>
    </w:pPr>
    <w:rPr>
      <w:rFonts w:eastAsiaTheme="majorEastAsia" w:cs="Arial"/>
      <w:b/>
      <w:bCs/>
      <w:kern w:val="32"/>
      <w:sz w:val="32"/>
      <w:szCs w:val="32"/>
      <w:lang w:eastAsia="en-AU"/>
    </w:rPr>
  </w:style>
  <w:style w:type="paragraph" w:styleId="Heading2">
    <w:name w:val="heading 2"/>
    <w:next w:val="Normal"/>
    <w:link w:val="Heading2Char"/>
    <w:uiPriority w:val="1"/>
    <w:qFormat/>
    <w:rsid w:val="000F294B"/>
    <w:pPr>
      <w:keepNext/>
      <w:keepLines/>
      <w:spacing w:before="240" w:after="120"/>
      <w:outlineLvl w:val="1"/>
    </w:pPr>
    <w:rPr>
      <w:rFonts w:eastAsiaTheme="majorEastAsia" w:cs="Arial"/>
      <w:b/>
      <w:bCs/>
      <w:color w:val="606060"/>
      <w:kern w:val="32"/>
      <w:sz w:val="28"/>
      <w:szCs w:val="28"/>
      <w:lang w:eastAsia="en-AU"/>
    </w:rPr>
  </w:style>
  <w:style w:type="paragraph" w:styleId="Heading3">
    <w:name w:val="heading 3"/>
    <w:next w:val="Normal"/>
    <w:link w:val="Heading3Char"/>
    <w:uiPriority w:val="1"/>
    <w:qFormat/>
    <w:rsid w:val="000F294B"/>
    <w:pPr>
      <w:keepNext/>
      <w:keepLines/>
      <w:spacing w:before="240" w:after="120"/>
      <w:outlineLvl w:val="2"/>
    </w:pPr>
    <w:rPr>
      <w:rFonts w:eastAsiaTheme="majorEastAsia" w:cs="Arial"/>
      <w:b/>
      <w:bCs/>
      <w:kern w:val="32"/>
      <w:sz w:val="24"/>
      <w:szCs w:val="24"/>
      <w:lang w:eastAsia="en-AU"/>
    </w:rPr>
  </w:style>
  <w:style w:type="paragraph" w:styleId="Heading4">
    <w:name w:val="heading 4"/>
    <w:next w:val="Normal"/>
    <w:link w:val="Heading4Char"/>
    <w:uiPriority w:val="1"/>
    <w:qFormat/>
    <w:rsid w:val="002679F4"/>
    <w:pPr>
      <w:keepNext/>
      <w:keepLines/>
      <w:spacing w:before="360"/>
      <w:outlineLvl w:val="3"/>
    </w:pPr>
    <w:rPr>
      <w:rFonts w:eastAsiaTheme="majorEastAsia" w:cs="Arial"/>
      <w:b/>
      <w:bCs/>
      <w:color w:val="606060"/>
      <w:kern w:val="32"/>
      <w:lang w:eastAsia="en-AU"/>
    </w:rPr>
  </w:style>
  <w:style w:type="paragraph" w:styleId="Heading5">
    <w:name w:val="heading 5"/>
    <w:next w:val="Normal"/>
    <w:link w:val="Heading5Char"/>
    <w:uiPriority w:val="9"/>
    <w:rsid w:val="002679F4"/>
    <w:pPr>
      <w:keepNext/>
      <w:keepLines/>
      <w:spacing w:before="200" w:after="120"/>
      <w:outlineLvl w:val="4"/>
    </w:pPr>
    <w:rPr>
      <w:rFonts w:eastAsiaTheme="majorEastAsia" w:cstheme="majorBidi"/>
      <w:b/>
      <w:color w:val="000000" w:themeColor="text1"/>
      <w:szCs w:val="20"/>
      <w:lang w:eastAsia="en-AU"/>
    </w:rPr>
  </w:style>
  <w:style w:type="paragraph" w:styleId="Heading6">
    <w:name w:val="heading 6"/>
    <w:basedOn w:val="Normal"/>
    <w:next w:val="Normal"/>
    <w:link w:val="Heading6Char"/>
    <w:uiPriority w:val="9"/>
    <w:rsid w:val="002679F4"/>
    <w:pPr>
      <w:keepNext/>
      <w:keepLines/>
      <w:spacing w:before="200" w:after="120"/>
      <w:outlineLvl w:val="5"/>
    </w:pPr>
    <w:rPr>
      <w:rFonts w:eastAsiaTheme="majorEastAsia" w:cstheme="majorBidi"/>
      <w:b/>
      <w:iCs/>
      <w:color w:val="606060"/>
    </w:rPr>
  </w:style>
  <w:style w:type="paragraph" w:styleId="Heading7">
    <w:name w:val="heading 7"/>
    <w:basedOn w:val="Normal"/>
    <w:next w:val="Normal"/>
    <w:link w:val="Heading7Char"/>
    <w:uiPriority w:val="9"/>
    <w:rsid w:val="002679F4"/>
    <w:pPr>
      <w:keepNext/>
      <w:keepLines/>
      <w:spacing w:before="200" w:after="12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2679F4"/>
    <w:pPr>
      <w:keepNext/>
      <w:keepLines/>
      <w:spacing w:before="200" w:after="120"/>
      <w:outlineLvl w:val="7"/>
    </w:pPr>
    <w:rPr>
      <w:rFonts w:eastAsiaTheme="majorEastAsia" w:cstheme="majorBidi"/>
      <w:b/>
      <w:color w:val="606060"/>
    </w:rPr>
  </w:style>
  <w:style w:type="paragraph" w:styleId="Heading9">
    <w:name w:val="heading 9"/>
    <w:basedOn w:val="Normal"/>
    <w:next w:val="Normal"/>
    <w:link w:val="Heading9Char"/>
    <w:uiPriority w:val="9"/>
    <w:rsid w:val="002679F4"/>
    <w:pPr>
      <w:keepNext/>
      <w:keepLines/>
      <w:spacing w:before="20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next w:val="Normal"/>
    <w:link w:val="HeaderChar"/>
    <w:uiPriority w:val="99"/>
    <w:rsid w:val="0033290B"/>
    <w:pPr>
      <w:tabs>
        <w:tab w:val="center" w:pos="4513"/>
        <w:tab w:val="right" w:pos="9026"/>
      </w:tabs>
      <w:spacing w:before="709"/>
      <w:jc w:val="right"/>
    </w:pPr>
    <w:rPr>
      <w:rFonts w:eastAsia="Calibri"/>
      <w:b/>
    </w:rPr>
  </w:style>
  <w:style w:type="character" w:customStyle="1" w:styleId="HeaderChar">
    <w:name w:val="Header Char"/>
    <w:aliases w:val="NTG Page Header Char"/>
    <w:basedOn w:val="DefaultParagraphFont"/>
    <w:link w:val="Header"/>
    <w:uiPriority w:val="99"/>
    <w:rsid w:val="0033290B"/>
    <w:rPr>
      <w:rFonts w:ascii="Arial" w:eastAsia="Calibri" w:hAnsi="Arial" w:cs="Times New Roman"/>
      <w:b/>
    </w:rPr>
  </w:style>
  <w:style w:type="numbering" w:customStyle="1" w:styleId="NTGStandardList">
    <w:name w:val="NTG Standard List"/>
    <w:basedOn w:val="NoList"/>
    <w:rsid w:val="00273A77"/>
    <w:pPr>
      <w:numPr>
        <w:numId w:val="1"/>
      </w:numPr>
    </w:pPr>
  </w:style>
  <w:style w:type="table" w:styleId="TableTheme">
    <w:name w:val="Table Theme"/>
    <w:basedOn w:val="TableNormal"/>
    <w:uiPriority w:val="99"/>
    <w:semiHidden/>
    <w:unhideWhenUsed/>
    <w:rsid w:val="00872BE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
    <w:name w:val="NTG department of"/>
    <w:link w:val="NTGdepartmentofChar"/>
    <w:uiPriority w:val="2"/>
    <w:rsid w:val="003E5ABB"/>
    <w:pPr>
      <w:spacing w:after="0"/>
    </w:pPr>
    <w:rPr>
      <w:rFonts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rsid w:val="003E5ABB"/>
    <w:rPr>
      <w:rFonts w:ascii="Arial Black" w:hAnsi="Arial Black" w:cs="Lato Black"/>
    </w:rPr>
  </w:style>
  <w:style w:type="paragraph" w:customStyle="1" w:styleId="Reporttitle">
    <w:name w:val="Report title"/>
    <w:uiPriority w:val="99"/>
    <w:rsid w:val="003E5ABB"/>
    <w:pPr>
      <w:autoSpaceDE w:val="0"/>
      <w:autoSpaceDN w:val="0"/>
      <w:adjustRightInd w:val="0"/>
      <w:spacing w:after="0" w:line="700" w:lineRule="atLeast"/>
      <w:textAlignment w:val="center"/>
    </w:pPr>
    <w:rPr>
      <w:rFonts w:cs="Lato Black"/>
      <w:color w:val="FFFFFF"/>
      <w:sz w:val="66"/>
      <w:szCs w:val="66"/>
    </w:rPr>
  </w:style>
  <w:style w:type="paragraph" w:customStyle="1" w:styleId="Subheading">
    <w:name w:val="Subheading"/>
    <w:uiPriority w:val="99"/>
    <w:qFormat/>
    <w:rsid w:val="0005221E"/>
    <w:pPr>
      <w:spacing w:before="360" w:after="240"/>
    </w:pPr>
    <w:rPr>
      <w:rFonts w:eastAsia="Times New Roman" w:cs="Arial"/>
      <w:b/>
      <w:color w:val="CB6015"/>
      <w:sz w:val="36"/>
      <w:szCs w:val="36"/>
      <w:lang w:eastAsia="en-AU"/>
    </w:rPr>
  </w:style>
  <w:style w:type="paragraph" w:styleId="NoSpacing">
    <w:name w:val="No Spacing"/>
    <w:uiPriority w:val="1"/>
    <w:rsid w:val="00165EEF"/>
    <w:pPr>
      <w:spacing w:after="0"/>
      <w:ind w:left="284"/>
    </w:pPr>
  </w:style>
  <w:style w:type="character" w:customStyle="1" w:styleId="Heading1Char">
    <w:name w:val="Heading 1 Char"/>
    <w:basedOn w:val="DefaultParagraphFont"/>
    <w:link w:val="Heading1"/>
    <w:uiPriority w:val="1"/>
    <w:rsid w:val="0005221E"/>
    <w:rPr>
      <w:rFonts w:eastAsiaTheme="majorEastAsia" w:cs="Arial"/>
      <w:b/>
      <w:bCs/>
      <w:kern w:val="32"/>
      <w:sz w:val="32"/>
      <w:szCs w:val="32"/>
      <w:lang w:eastAsia="en-AU"/>
    </w:rPr>
  </w:style>
  <w:style w:type="character" w:customStyle="1" w:styleId="Heading2Char">
    <w:name w:val="Heading 2 Char"/>
    <w:basedOn w:val="DefaultParagraphFont"/>
    <w:link w:val="Heading2"/>
    <w:uiPriority w:val="1"/>
    <w:rsid w:val="000F294B"/>
    <w:rPr>
      <w:rFonts w:eastAsiaTheme="majorEastAsia" w:cs="Arial"/>
      <w:b/>
      <w:bCs/>
      <w:color w:val="606060"/>
      <w:kern w:val="32"/>
      <w:sz w:val="28"/>
      <w:szCs w:val="28"/>
      <w:lang w:eastAsia="en-AU"/>
    </w:rPr>
  </w:style>
  <w:style w:type="character" w:customStyle="1" w:styleId="Heading3Char">
    <w:name w:val="Heading 3 Char"/>
    <w:basedOn w:val="DefaultParagraphFont"/>
    <w:link w:val="Heading3"/>
    <w:uiPriority w:val="1"/>
    <w:rsid w:val="000F294B"/>
    <w:rPr>
      <w:rFonts w:eastAsiaTheme="majorEastAsia" w:cs="Arial"/>
      <w:b/>
      <w:bCs/>
      <w:kern w:val="32"/>
      <w:sz w:val="24"/>
      <w:szCs w:val="24"/>
      <w:lang w:eastAsia="en-AU"/>
    </w:rPr>
  </w:style>
  <w:style w:type="character" w:customStyle="1" w:styleId="Heading4Char">
    <w:name w:val="Heading 4 Char"/>
    <w:basedOn w:val="DefaultParagraphFont"/>
    <w:link w:val="Heading4"/>
    <w:uiPriority w:val="1"/>
    <w:rsid w:val="002679F4"/>
    <w:rPr>
      <w:rFonts w:ascii="Arial" w:eastAsiaTheme="majorEastAsia" w:hAnsi="Arial" w:cs="Arial"/>
      <w:b/>
      <w:bCs/>
      <w:color w:val="606060"/>
      <w:kern w:val="32"/>
      <w:lang w:eastAsia="en-AU"/>
    </w:rPr>
  </w:style>
  <w:style w:type="paragraph" w:styleId="ListParagraph">
    <w:name w:val="List Paragraph"/>
    <w:aliases w:val="List Paragraph1,Recommendation,List Paragraph11"/>
    <w:basedOn w:val="BlockText"/>
    <w:link w:val="ListParagraphChar"/>
    <w:uiPriority w:val="34"/>
    <w:qFormat/>
    <w:rsid w:val="00273A77"/>
    <w:pPr>
      <w:pBdr>
        <w:top w:val="none" w:sz="0" w:space="0" w:color="auto"/>
        <w:left w:val="none" w:sz="0" w:space="0" w:color="auto"/>
        <w:bottom w:val="none" w:sz="0" w:space="0" w:color="auto"/>
        <w:right w:val="none" w:sz="0" w:space="0" w:color="auto"/>
      </w:pBdr>
      <w:spacing w:after="120"/>
      <w:ind w:left="0" w:right="0"/>
    </w:pPr>
    <w:rPr>
      <w:rFonts w:ascii="Arial" w:hAnsi="Arial" w:cs="Times New Roman"/>
      <w:i w:val="0"/>
      <w:color w:val="auto"/>
    </w:r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table" w:customStyle="1" w:styleId="NTGTable">
    <w:name w:val="NTG Table"/>
    <w:basedOn w:val="TableGrid"/>
    <w:uiPriority w:val="99"/>
    <w:rsid w:val="00BE2D22"/>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273A77"/>
    <w:pPr>
      <w:numPr>
        <w:numId w:val="3"/>
      </w:numPr>
    </w:pPr>
  </w:style>
  <w:style w:type="numbering" w:customStyle="1" w:styleId="NTGTableNumList">
    <w:name w:val="NTG Table Num List"/>
    <w:uiPriority w:val="99"/>
    <w:rsid w:val="00273A77"/>
    <w:pPr>
      <w:numPr>
        <w:numId w:val="4"/>
      </w:numPr>
    </w:pPr>
  </w:style>
  <w:style w:type="table" w:styleId="TableGrid">
    <w:name w:val="Table Grid"/>
    <w:basedOn w:val="TableNormal"/>
    <w:uiPriority w:val="59"/>
    <w:rsid w:val="00780D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aliases w:val="NTG title"/>
    <w:next w:val="Normal"/>
    <w:link w:val="TitleChar"/>
    <w:uiPriority w:val="10"/>
    <w:rsid w:val="008F5152"/>
    <w:pPr>
      <w:spacing w:after="0"/>
      <w:ind w:left="1134" w:right="1134"/>
    </w:pPr>
    <w:rPr>
      <w:rFonts w:ascii="Arial Black" w:eastAsia="Times New Roman" w:hAnsi="Arial Black" w:cs="Arial"/>
      <w:b/>
      <w:color w:val="CB6015"/>
      <w:sz w:val="48"/>
      <w:szCs w:val="48"/>
      <w:lang w:eastAsia="en-AU"/>
    </w:rPr>
  </w:style>
  <w:style w:type="character" w:customStyle="1" w:styleId="TitleChar">
    <w:name w:val="Title Char"/>
    <w:aliases w:val="NTG title Char"/>
    <w:basedOn w:val="DefaultParagraphFont"/>
    <w:link w:val="Title"/>
    <w:uiPriority w:val="10"/>
    <w:rsid w:val="008F5152"/>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2679F4"/>
    <w:rPr>
      <w:rFonts w:ascii="Arial" w:eastAsiaTheme="majorEastAsia" w:hAnsi="Arial" w:cstheme="majorBidi"/>
      <w:b/>
      <w:color w:val="000000" w:themeColor="text1"/>
      <w:szCs w:val="20"/>
      <w:lang w:eastAsia="en-AU"/>
    </w:rPr>
  </w:style>
  <w:style w:type="character" w:styleId="FollowedHyperlink">
    <w:name w:val="FollowedHyperlink"/>
    <w:basedOn w:val="DefaultParagraphFont"/>
    <w:uiPriority w:val="99"/>
    <w:semiHidden/>
    <w:unhideWhenUsed/>
    <w:rsid w:val="00786219"/>
    <w:rPr>
      <w:color w:val="800080" w:themeColor="followedHyperlink"/>
      <w:u w:val="single"/>
    </w:rPr>
  </w:style>
  <w:style w:type="paragraph" w:customStyle="1" w:styleId="NTGFooter2">
    <w:name w:val="NTG Footer 2"/>
    <w:basedOn w:val="Normal"/>
    <w:uiPriority w:val="2"/>
    <w:rsid w:val="00F23479"/>
    <w:pPr>
      <w:shd w:val="clear" w:color="auto" w:fill="FDE4D0"/>
      <w:tabs>
        <w:tab w:val="right" w:pos="10065"/>
      </w:tabs>
      <w:spacing w:after="0"/>
      <w:ind w:left="-1134" w:right="-1134"/>
    </w:pPr>
    <w:rPr>
      <w:sz w:val="20"/>
    </w:rPr>
  </w:style>
  <w:style w:type="paragraph" w:customStyle="1" w:styleId="NTGfooter2smallspace">
    <w:name w:val="NTG footer 2 small space"/>
    <w:basedOn w:val="Normal"/>
    <w:uiPriority w:val="2"/>
    <w:rsid w:val="003E5ABB"/>
    <w:pPr>
      <w:shd w:val="clear" w:color="auto" w:fill="FDE4D0"/>
      <w:tabs>
        <w:tab w:val="right" w:pos="10065"/>
      </w:tabs>
      <w:spacing w:after="0"/>
      <w:ind w:left="-1134" w:right="-1134"/>
    </w:pPr>
    <w:rPr>
      <w:noProof/>
      <w:sz w:val="4"/>
      <w:szCs w:val="4"/>
    </w:rPr>
  </w:style>
  <w:style w:type="paragraph" w:customStyle="1" w:styleId="NTGfooterdistancespacer">
    <w:name w:val="NTG footer distance spacer"/>
    <w:uiPriority w:val="2"/>
    <w:rsid w:val="003E5ABB"/>
    <w:pPr>
      <w:spacing w:after="0"/>
    </w:pPr>
    <w:rPr>
      <w:rFonts w:eastAsia="Times New Roman" w:cs="Times New Roman"/>
      <w:sz w:val="36"/>
      <w:szCs w:val="4"/>
      <w:lang w:eastAsia="en-AU"/>
    </w:rPr>
  </w:style>
  <w:style w:type="character" w:customStyle="1" w:styleId="Heading6Char">
    <w:name w:val="Heading 6 Char"/>
    <w:basedOn w:val="DefaultParagraphFont"/>
    <w:link w:val="Heading6"/>
    <w:uiPriority w:val="9"/>
    <w:rsid w:val="002679F4"/>
    <w:rPr>
      <w:rFonts w:ascii="Arial" w:eastAsiaTheme="majorEastAsia" w:hAnsi="Arial" w:cstheme="majorBidi"/>
      <w:b/>
      <w:iCs/>
      <w:color w:val="606060"/>
    </w:rPr>
  </w:style>
  <w:style w:type="character" w:styleId="PlaceholderText">
    <w:name w:val="Placeholder Text"/>
    <w:basedOn w:val="DefaultParagraphFont"/>
    <w:uiPriority w:val="99"/>
    <w:semiHidden/>
    <w:rsid w:val="00B86F55"/>
    <w:rPr>
      <w:color w:val="808080"/>
    </w:rPr>
  </w:style>
  <w:style w:type="character" w:customStyle="1" w:styleId="NTGdepartmentofChar">
    <w:name w:val="NTG department of Char"/>
    <w:basedOn w:val="DefaultParagraphFont"/>
    <w:link w:val="NTGdepartmentof"/>
    <w:uiPriority w:val="2"/>
    <w:rsid w:val="007E71D7"/>
    <w:rPr>
      <w:rFonts w:ascii="Arial"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rsid w:val="007E71D7"/>
    <w:rPr>
      <w:rFonts w:ascii="Arial Black" w:hAnsi="Arial Black" w:cs="Lato Black"/>
      <w:caps/>
      <w:color w:val="231F20"/>
      <w:sz w:val="20"/>
      <w:szCs w:val="24"/>
      <w:u w:color="000000"/>
      <w:lang w:eastAsia="ja-JP"/>
    </w:rPr>
  </w:style>
  <w:style w:type="character" w:customStyle="1" w:styleId="Heading7Char">
    <w:name w:val="Heading 7 Char"/>
    <w:basedOn w:val="DefaultParagraphFont"/>
    <w:link w:val="Heading7"/>
    <w:uiPriority w:val="9"/>
    <w:rsid w:val="002679F4"/>
    <w:rPr>
      <w:rFonts w:ascii="Arial" w:eastAsiaTheme="majorEastAsia" w:hAnsi="Arial" w:cstheme="majorBidi"/>
      <w:b/>
      <w:iCs/>
      <w:color w:val="000000" w:themeColor="text1"/>
    </w:rPr>
  </w:style>
  <w:style w:type="character" w:customStyle="1" w:styleId="Heading8Char">
    <w:name w:val="Heading 8 Char"/>
    <w:basedOn w:val="DefaultParagraphFont"/>
    <w:link w:val="Heading8"/>
    <w:uiPriority w:val="9"/>
    <w:rsid w:val="002679F4"/>
    <w:rPr>
      <w:rFonts w:ascii="Arial" w:eastAsiaTheme="majorEastAsia" w:hAnsi="Arial" w:cstheme="majorBidi"/>
      <w:b/>
      <w:color w:val="606060"/>
    </w:rPr>
  </w:style>
  <w:style w:type="character" w:customStyle="1" w:styleId="Heading9Char">
    <w:name w:val="Heading 9 Char"/>
    <w:basedOn w:val="DefaultParagraphFont"/>
    <w:link w:val="Heading9"/>
    <w:uiPriority w:val="9"/>
    <w:rsid w:val="002679F4"/>
    <w:rPr>
      <w:rFonts w:ascii="Arial" w:eastAsiaTheme="majorEastAsia" w:hAnsi="Arial" w:cstheme="majorBidi"/>
      <w:b/>
      <w:iCs/>
      <w:color w:val="000000" w:themeColor="text1"/>
    </w:rPr>
  </w:style>
  <w:style w:type="paragraph" w:styleId="Footer">
    <w:name w:val="footer"/>
    <w:basedOn w:val="Normal"/>
    <w:link w:val="FooterChar"/>
    <w:uiPriority w:val="99"/>
    <w:unhideWhenUsed/>
    <w:rsid w:val="00DA0C62"/>
    <w:pPr>
      <w:tabs>
        <w:tab w:val="center" w:pos="4513"/>
        <w:tab w:val="right" w:pos="9026"/>
      </w:tabs>
      <w:spacing w:after="0"/>
    </w:pPr>
  </w:style>
  <w:style w:type="character" w:customStyle="1" w:styleId="FooterChar">
    <w:name w:val="Footer Char"/>
    <w:basedOn w:val="DefaultParagraphFont"/>
    <w:link w:val="Footer"/>
    <w:uiPriority w:val="99"/>
    <w:rsid w:val="00DA0C62"/>
    <w:rPr>
      <w:rFonts w:ascii="Arial" w:eastAsia="Times New Roman" w:hAnsi="Arial" w:cs="Times New Roman"/>
      <w:szCs w:val="20"/>
      <w:lang w:eastAsia="en-AU"/>
    </w:rPr>
  </w:style>
  <w:style w:type="character" w:styleId="PageNumber">
    <w:name w:val="page number"/>
    <w:basedOn w:val="DefaultParagraphFont"/>
    <w:semiHidden/>
    <w:rsid w:val="00DA0C62"/>
  </w:style>
  <w:style w:type="paragraph" w:customStyle="1" w:styleId="NTGheader1space">
    <w:name w:val="NTG header 1 space"/>
    <w:basedOn w:val="Header"/>
    <w:link w:val="NTGheader1spaceChar"/>
    <w:uiPriority w:val="2"/>
    <w:rsid w:val="00CA3D68"/>
    <w:pPr>
      <w:widowControl w:val="0"/>
      <w:spacing w:before="0" w:after="0"/>
      <w:jc w:val="left"/>
    </w:pPr>
    <w:rPr>
      <w:b w:val="0"/>
    </w:rPr>
  </w:style>
  <w:style w:type="paragraph" w:customStyle="1" w:styleId="NTGfooter1spac">
    <w:name w:val="NTG footer 1 spac"/>
    <w:basedOn w:val="Footer"/>
    <w:link w:val="NTGfooter1spacChar"/>
    <w:uiPriority w:val="2"/>
    <w:rsid w:val="00CA3D68"/>
    <w:rPr>
      <w:sz w:val="4"/>
    </w:rPr>
  </w:style>
  <w:style w:type="character" w:customStyle="1" w:styleId="NTGheader1spaceChar">
    <w:name w:val="NTG header 1 space Char"/>
    <w:basedOn w:val="HeaderChar"/>
    <w:link w:val="NTGheader1space"/>
    <w:uiPriority w:val="2"/>
    <w:rsid w:val="007E71D7"/>
    <w:rPr>
      <w:rFonts w:ascii="Arial" w:eastAsia="Calibri" w:hAnsi="Arial" w:cs="Times New Roman"/>
      <w:b w:val="0"/>
    </w:rPr>
  </w:style>
  <w:style w:type="character" w:customStyle="1" w:styleId="NTGfooter1spacChar">
    <w:name w:val="NTG footer 1 spac Char"/>
    <w:basedOn w:val="FooterChar"/>
    <w:link w:val="NTGfooter1spac"/>
    <w:uiPriority w:val="2"/>
    <w:rsid w:val="007E71D7"/>
    <w:rPr>
      <w:rFonts w:ascii="Arial" w:eastAsia="Times New Roman" w:hAnsi="Arial" w:cs="Times New Roman"/>
      <w:sz w:val="4"/>
      <w:szCs w:val="20"/>
      <w:lang w:eastAsia="en-AU"/>
    </w:rPr>
  </w:style>
  <w:style w:type="paragraph" w:customStyle="1" w:styleId="NTGFooter1text">
    <w:name w:val="NTG Footer 1 text"/>
    <w:basedOn w:val="Normal"/>
    <w:link w:val="NTGFooter1textChar"/>
    <w:rsid w:val="009E36BF"/>
    <w:pPr>
      <w:spacing w:after="0"/>
    </w:pPr>
  </w:style>
  <w:style w:type="character" w:customStyle="1" w:styleId="NTGFooter1textChar">
    <w:name w:val="NTG Footer 1 text Char"/>
    <w:basedOn w:val="DefaultParagraphFont"/>
    <w:link w:val="NTGFooter1text"/>
    <w:rsid w:val="009E36BF"/>
    <w:rPr>
      <w:rFonts w:ascii="Arial" w:eastAsia="Times New Roman" w:hAnsi="Arial" w:cs="Times New Roman"/>
      <w:szCs w:val="20"/>
      <w:lang w:eastAsia="en-AU"/>
    </w:rPr>
  </w:style>
  <w:style w:type="paragraph" w:styleId="ListBullet">
    <w:name w:val="List Bullet"/>
    <w:basedOn w:val="Normal"/>
    <w:uiPriority w:val="99"/>
    <w:rsid w:val="00273A77"/>
    <w:pPr>
      <w:numPr>
        <w:numId w:val="7"/>
      </w:numPr>
      <w:spacing w:after="120"/>
    </w:pPr>
    <w:rPr>
      <w:rFonts w:eastAsia="Calibri"/>
    </w:rPr>
  </w:style>
  <w:style w:type="paragraph" w:styleId="ListBullet2">
    <w:name w:val="List Bullet 2"/>
    <w:basedOn w:val="Normal"/>
    <w:uiPriority w:val="99"/>
    <w:rsid w:val="00273A77"/>
    <w:pPr>
      <w:numPr>
        <w:ilvl w:val="1"/>
        <w:numId w:val="7"/>
      </w:numPr>
      <w:spacing w:after="120"/>
    </w:pPr>
    <w:rPr>
      <w:rFonts w:eastAsia="Calibri"/>
    </w:rPr>
  </w:style>
  <w:style w:type="paragraph" w:styleId="ListBullet3">
    <w:name w:val="List Bullet 3"/>
    <w:basedOn w:val="Normal"/>
    <w:uiPriority w:val="99"/>
    <w:rsid w:val="00273A77"/>
    <w:pPr>
      <w:numPr>
        <w:ilvl w:val="2"/>
        <w:numId w:val="7"/>
      </w:numPr>
      <w:spacing w:after="120"/>
    </w:pPr>
    <w:rPr>
      <w:rFonts w:eastAsia="Calibri"/>
    </w:rPr>
  </w:style>
  <w:style w:type="paragraph" w:styleId="ListBullet4">
    <w:name w:val="List Bullet 4"/>
    <w:basedOn w:val="Normal"/>
    <w:uiPriority w:val="99"/>
    <w:rsid w:val="00273A77"/>
    <w:pPr>
      <w:numPr>
        <w:ilvl w:val="3"/>
        <w:numId w:val="7"/>
      </w:numPr>
      <w:spacing w:after="120"/>
    </w:pPr>
    <w:rPr>
      <w:rFonts w:eastAsia="Calibri"/>
    </w:rPr>
  </w:style>
  <w:style w:type="paragraph" w:styleId="ListBullet5">
    <w:name w:val="List Bullet 5"/>
    <w:basedOn w:val="Normal"/>
    <w:uiPriority w:val="99"/>
    <w:rsid w:val="00273A77"/>
    <w:pPr>
      <w:numPr>
        <w:ilvl w:val="4"/>
        <w:numId w:val="7"/>
      </w:numPr>
    </w:pPr>
    <w:rPr>
      <w:rFonts w:eastAsia="Calibri"/>
    </w:rPr>
  </w:style>
  <w:style w:type="paragraph" w:styleId="ListNumber">
    <w:name w:val="List Number"/>
    <w:basedOn w:val="Normal"/>
    <w:uiPriority w:val="99"/>
    <w:qFormat/>
    <w:rsid w:val="00273A77"/>
    <w:pPr>
      <w:numPr>
        <w:numId w:val="5"/>
      </w:numPr>
      <w:spacing w:after="120"/>
    </w:pPr>
    <w:rPr>
      <w:rFonts w:eastAsia="Calibri"/>
    </w:rPr>
  </w:style>
  <w:style w:type="paragraph" w:styleId="ListNumber2">
    <w:name w:val="List Number 2"/>
    <w:basedOn w:val="Normal"/>
    <w:uiPriority w:val="99"/>
    <w:rsid w:val="00273A77"/>
    <w:pPr>
      <w:numPr>
        <w:ilvl w:val="1"/>
        <w:numId w:val="5"/>
      </w:numPr>
      <w:spacing w:after="120"/>
    </w:pPr>
    <w:rPr>
      <w:rFonts w:eastAsia="Calibri"/>
    </w:rPr>
  </w:style>
  <w:style w:type="paragraph" w:styleId="ListNumber3">
    <w:name w:val="List Number 3"/>
    <w:basedOn w:val="Normal"/>
    <w:uiPriority w:val="99"/>
    <w:rsid w:val="00273A77"/>
    <w:pPr>
      <w:numPr>
        <w:ilvl w:val="2"/>
        <w:numId w:val="5"/>
      </w:numPr>
      <w:spacing w:after="120"/>
    </w:pPr>
    <w:rPr>
      <w:rFonts w:eastAsia="Calibri"/>
    </w:rPr>
  </w:style>
  <w:style w:type="paragraph" w:styleId="ListNumber4">
    <w:name w:val="List Number 4"/>
    <w:basedOn w:val="Normal"/>
    <w:uiPriority w:val="99"/>
    <w:rsid w:val="00273A77"/>
    <w:pPr>
      <w:numPr>
        <w:ilvl w:val="3"/>
        <w:numId w:val="5"/>
      </w:numPr>
      <w:spacing w:after="120"/>
    </w:pPr>
    <w:rPr>
      <w:rFonts w:eastAsia="Calibri"/>
    </w:rPr>
  </w:style>
  <w:style w:type="paragraph" w:styleId="ListNumber5">
    <w:name w:val="List Number 5"/>
    <w:basedOn w:val="Normal"/>
    <w:uiPriority w:val="99"/>
    <w:rsid w:val="00273A77"/>
    <w:pPr>
      <w:numPr>
        <w:ilvl w:val="4"/>
        <w:numId w:val="5"/>
      </w:numPr>
      <w:spacing w:after="120"/>
    </w:pPr>
    <w:rPr>
      <w:rFonts w:eastAsia="Calibri"/>
    </w:rPr>
  </w:style>
  <w:style w:type="numbering" w:customStyle="1" w:styleId="NTGStandardNumList">
    <w:name w:val="NTG Standard Num List"/>
    <w:uiPriority w:val="99"/>
    <w:rsid w:val="00273A77"/>
    <w:pPr>
      <w:numPr>
        <w:numId w:val="2"/>
      </w:numPr>
    </w:pPr>
  </w:style>
  <w:style w:type="character" w:styleId="Hyperlink">
    <w:name w:val="Hyperlink"/>
    <w:basedOn w:val="DefaultParagraphFont"/>
    <w:uiPriority w:val="34"/>
    <w:unhideWhenUsed/>
    <w:rsid w:val="00B210DF"/>
    <w:rPr>
      <w:color w:val="0000FF" w:themeColor="hyperlink"/>
      <w:u w:val="single"/>
    </w:rPr>
  </w:style>
  <w:style w:type="paragraph" w:styleId="BlockText">
    <w:name w:val="Block Text"/>
    <w:basedOn w:val="Normal"/>
    <w:uiPriority w:val="99"/>
    <w:semiHidden/>
    <w:unhideWhenUsed/>
    <w:rsid w:val="00273A7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NTGTableBulletList1">
    <w:name w:val="NTG Table Bullet List 1"/>
    <w:semiHidden/>
    <w:qFormat/>
    <w:rsid w:val="00273A77"/>
    <w:pPr>
      <w:numPr>
        <w:numId w:val="8"/>
      </w:numPr>
      <w:spacing w:after="20"/>
    </w:pPr>
    <w:rPr>
      <w:rFonts w:eastAsia="Calibri" w:cs="Times New Roman"/>
    </w:rPr>
  </w:style>
  <w:style w:type="paragraph" w:customStyle="1" w:styleId="NTGTableBulletList2">
    <w:name w:val="NTG Table Bullet List 2"/>
    <w:basedOn w:val="NTGTableBulletList1"/>
    <w:semiHidden/>
    <w:qFormat/>
    <w:rsid w:val="00273A77"/>
    <w:pPr>
      <w:numPr>
        <w:ilvl w:val="1"/>
      </w:numPr>
    </w:pPr>
  </w:style>
  <w:style w:type="paragraph" w:customStyle="1" w:styleId="NTGTableBulletList3">
    <w:name w:val="NTG Table Bullet List 3"/>
    <w:basedOn w:val="NTGTableBulletList2"/>
    <w:semiHidden/>
    <w:qFormat/>
    <w:rsid w:val="00273A77"/>
    <w:pPr>
      <w:numPr>
        <w:ilvl w:val="2"/>
      </w:numPr>
    </w:pPr>
  </w:style>
  <w:style w:type="paragraph" w:customStyle="1" w:styleId="NTGTableBulletList4">
    <w:name w:val="NTG Table Bullet List 4"/>
    <w:basedOn w:val="NTGTableBulletList3"/>
    <w:semiHidden/>
    <w:qFormat/>
    <w:rsid w:val="00273A77"/>
    <w:pPr>
      <w:numPr>
        <w:ilvl w:val="3"/>
      </w:numPr>
    </w:pPr>
  </w:style>
  <w:style w:type="paragraph" w:customStyle="1" w:styleId="NTGTableBulletList5">
    <w:name w:val="NTG Table Bullet List 5"/>
    <w:basedOn w:val="NTGTableBulletList4"/>
    <w:semiHidden/>
    <w:qFormat/>
    <w:rsid w:val="00273A77"/>
    <w:pPr>
      <w:numPr>
        <w:ilvl w:val="4"/>
      </w:numPr>
    </w:pPr>
  </w:style>
  <w:style w:type="paragraph" w:customStyle="1" w:styleId="NTGTableBulletList6">
    <w:name w:val="NTG Table Bullet List 6"/>
    <w:basedOn w:val="NTGTableBulletList5"/>
    <w:semiHidden/>
    <w:qFormat/>
    <w:rsid w:val="00273A77"/>
    <w:pPr>
      <w:numPr>
        <w:ilvl w:val="5"/>
      </w:numPr>
    </w:pPr>
  </w:style>
  <w:style w:type="paragraph" w:customStyle="1" w:styleId="NTGTableBulletList7">
    <w:name w:val="NTG Table Bullet List 7"/>
    <w:basedOn w:val="NTGTableBulletList6"/>
    <w:semiHidden/>
    <w:qFormat/>
    <w:rsid w:val="00273A77"/>
    <w:pPr>
      <w:numPr>
        <w:ilvl w:val="6"/>
      </w:numPr>
    </w:pPr>
  </w:style>
  <w:style w:type="paragraph" w:customStyle="1" w:styleId="NTGTableBulletList8">
    <w:name w:val="NTG Table Bullet List 8"/>
    <w:basedOn w:val="NTGTableBulletList7"/>
    <w:semiHidden/>
    <w:qFormat/>
    <w:rsid w:val="00273A77"/>
    <w:pPr>
      <w:numPr>
        <w:ilvl w:val="7"/>
      </w:numPr>
    </w:pPr>
  </w:style>
  <w:style w:type="paragraph" w:customStyle="1" w:styleId="NTGTableBulletList9">
    <w:name w:val="NTG Table Bullet List 9"/>
    <w:basedOn w:val="NTGTableBulletList8"/>
    <w:semiHidden/>
    <w:qFormat/>
    <w:rsid w:val="00273A77"/>
    <w:pPr>
      <w:numPr>
        <w:ilvl w:val="8"/>
      </w:numPr>
    </w:pPr>
  </w:style>
  <w:style w:type="paragraph" w:customStyle="1" w:styleId="NTGTableNumList1">
    <w:name w:val="NTG Table Num List 1"/>
    <w:semiHidden/>
    <w:qFormat/>
    <w:rsid w:val="00273A77"/>
    <w:pPr>
      <w:numPr>
        <w:numId w:val="6"/>
      </w:numPr>
      <w:spacing w:after="20"/>
    </w:pPr>
    <w:rPr>
      <w:rFonts w:eastAsia="Calibri" w:cs="Times New Roman"/>
    </w:rPr>
  </w:style>
  <w:style w:type="paragraph" w:customStyle="1" w:styleId="NTGTableNumList2">
    <w:name w:val="NTG Table Num List 2"/>
    <w:basedOn w:val="NTGTableNumList1"/>
    <w:semiHidden/>
    <w:qFormat/>
    <w:rsid w:val="00273A77"/>
    <w:pPr>
      <w:numPr>
        <w:ilvl w:val="1"/>
      </w:numPr>
    </w:pPr>
  </w:style>
  <w:style w:type="paragraph" w:customStyle="1" w:styleId="NTGTableNumList3">
    <w:name w:val="NTG Table Num List 3"/>
    <w:basedOn w:val="NTGTableNumList2"/>
    <w:semiHidden/>
    <w:qFormat/>
    <w:rsid w:val="00273A77"/>
    <w:pPr>
      <w:numPr>
        <w:ilvl w:val="2"/>
      </w:numPr>
    </w:pPr>
  </w:style>
  <w:style w:type="paragraph" w:customStyle="1" w:styleId="NTGTableNumList4">
    <w:name w:val="NTG Table Num List 4"/>
    <w:basedOn w:val="NTGTableNumList3"/>
    <w:semiHidden/>
    <w:qFormat/>
    <w:rsid w:val="00273A77"/>
    <w:pPr>
      <w:numPr>
        <w:ilvl w:val="3"/>
      </w:numPr>
    </w:pPr>
  </w:style>
  <w:style w:type="paragraph" w:customStyle="1" w:styleId="NTGTableNumList5">
    <w:name w:val="NTG Table Num List 5"/>
    <w:basedOn w:val="NTGTableNumList4"/>
    <w:semiHidden/>
    <w:qFormat/>
    <w:rsid w:val="00273A77"/>
    <w:pPr>
      <w:numPr>
        <w:ilvl w:val="4"/>
      </w:numPr>
    </w:pPr>
  </w:style>
  <w:style w:type="paragraph" w:customStyle="1" w:styleId="NTGTableNumList6">
    <w:name w:val="NTG Table Num List 6"/>
    <w:basedOn w:val="NTGTableNumList5"/>
    <w:semiHidden/>
    <w:qFormat/>
    <w:rsid w:val="00273A77"/>
    <w:pPr>
      <w:numPr>
        <w:ilvl w:val="5"/>
      </w:numPr>
    </w:pPr>
  </w:style>
  <w:style w:type="paragraph" w:customStyle="1" w:styleId="NTGTableNumList7">
    <w:name w:val="NTG Table Num List 7"/>
    <w:basedOn w:val="NTGTableNumList6"/>
    <w:semiHidden/>
    <w:qFormat/>
    <w:rsid w:val="00273A77"/>
    <w:pPr>
      <w:numPr>
        <w:ilvl w:val="6"/>
      </w:numPr>
    </w:pPr>
  </w:style>
  <w:style w:type="paragraph" w:customStyle="1" w:styleId="NTGTableNumList8">
    <w:name w:val="NTG Table Num List 8"/>
    <w:basedOn w:val="NTGTableNumList7"/>
    <w:semiHidden/>
    <w:qFormat/>
    <w:rsid w:val="00273A77"/>
    <w:pPr>
      <w:numPr>
        <w:ilvl w:val="7"/>
      </w:numPr>
    </w:pPr>
  </w:style>
  <w:style w:type="paragraph" w:customStyle="1" w:styleId="NTGTableNumList9">
    <w:name w:val="NTG Table Num List 9"/>
    <w:basedOn w:val="NTGTableNumList8"/>
    <w:semiHidden/>
    <w:qFormat/>
    <w:rsid w:val="00273A77"/>
    <w:pPr>
      <w:numPr>
        <w:ilvl w:val="8"/>
      </w:numPr>
    </w:pPr>
  </w:style>
  <w:style w:type="paragraph" w:styleId="BodyText">
    <w:name w:val="Body Text"/>
    <w:basedOn w:val="Normal"/>
    <w:link w:val="BodyTextChar"/>
    <w:uiPriority w:val="1"/>
    <w:qFormat/>
    <w:rsid w:val="00332473"/>
    <w:pPr>
      <w:widowControl w:val="0"/>
      <w:spacing w:after="0"/>
      <w:ind w:left="1132"/>
    </w:pPr>
    <w:rPr>
      <w:rFonts w:eastAsia="Arial"/>
      <w:lang w:val="en-US"/>
    </w:rPr>
  </w:style>
  <w:style w:type="character" w:customStyle="1" w:styleId="BodyTextChar">
    <w:name w:val="Body Text Char"/>
    <w:basedOn w:val="DefaultParagraphFont"/>
    <w:link w:val="BodyText"/>
    <w:uiPriority w:val="1"/>
    <w:rsid w:val="00332473"/>
    <w:rPr>
      <w:rFonts w:eastAsia="Arial"/>
      <w:lang w:val="en-US"/>
    </w:rPr>
  </w:style>
  <w:style w:type="table" w:styleId="TableGridLight">
    <w:name w:val="Grid Table Light"/>
    <w:basedOn w:val="TableNormal"/>
    <w:uiPriority w:val="40"/>
    <w:rsid w:val="005213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C5726"/>
    <w:pPr>
      <w:widowControl w:val="0"/>
      <w:spacing w:after="0"/>
    </w:pPr>
    <w:rPr>
      <w:rFonts w:asciiTheme="minorHAnsi" w:hAnsiTheme="minorHAnsi"/>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70958"/>
    <w:rPr>
      <w:rFonts w:eastAsiaTheme="minorEastAsia" w:cs="Times New Roman"/>
      <w:iCs/>
    </w:rPr>
  </w:style>
  <w:style w:type="paragraph" w:customStyle="1" w:styleId="bullet">
    <w:name w:val="bullet"/>
    <w:basedOn w:val="ListParagraph"/>
    <w:link w:val="bulletChar"/>
    <w:qFormat/>
    <w:rsid w:val="000171B2"/>
    <w:pPr>
      <w:numPr>
        <w:numId w:val="9"/>
      </w:numPr>
      <w:spacing w:after="200"/>
      <w:ind w:left="714" w:hanging="357"/>
    </w:pPr>
  </w:style>
  <w:style w:type="character" w:customStyle="1" w:styleId="bulletChar">
    <w:name w:val="bullet Char"/>
    <w:basedOn w:val="ListParagraphChar"/>
    <w:link w:val="bullet"/>
    <w:rsid w:val="000171B2"/>
    <w:rPr>
      <w:rFonts w:eastAsiaTheme="minorEastAsia" w:cs="Times New Roman"/>
      <w:iCs/>
    </w:rPr>
  </w:style>
  <w:style w:type="paragraph" w:styleId="FootnoteText">
    <w:name w:val="footnote text"/>
    <w:basedOn w:val="Normal"/>
    <w:link w:val="FootnoteTextChar"/>
    <w:uiPriority w:val="99"/>
    <w:semiHidden/>
    <w:unhideWhenUsed/>
    <w:rsid w:val="000B527C"/>
    <w:pPr>
      <w:spacing w:after="0"/>
    </w:pPr>
    <w:rPr>
      <w:sz w:val="20"/>
      <w:szCs w:val="20"/>
    </w:rPr>
  </w:style>
  <w:style w:type="character" w:customStyle="1" w:styleId="FootnoteTextChar">
    <w:name w:val="Footnote Text Char"/>
    <w:basedOn w:val="DefaultParagraphFont"/>
    <w:link w:val="FootnoteText"/>
    <w:uiPriority w:val="99"/>
    <w:semiHidden/>
    <w:rsid w:val="000B527C"/>
    <w:rPr>
      <w:sz w:val="20"/>
      <w:szCs w:val="20"/>
    </w:rPr>
  </w:style>
  <w:style w:type="character" w:styleId="FootnoteReference">
    <w:name w:val="footnote reference"/>
    <w:basedOn w:val="DefaultParagraphFont"/>
    <w:uiPriority w:val="99"/>
    <w:semiHidden/>
    <w:unhideWhenUsed/>
    <w:rsid w:val="000B527C"/>
    <w:rPr>
      <w:vertAlign w:val="superscript"/>
    </w:rPr>
  </w:style>
  <w:style w:type="paragraph" w:customStyle="1" w:styleId="Bullet0">
    <w:name w:val="Bullet"/>
    <w:basedOn w:val="ListParagraph"/>
    <w:link w:val="BulletChar0"/>
    <w:qFormat/>
    <w:rsid w:val="0099341F"/>
    <w:pPr>
      <w:numPr>
        <w:numId w:val="10"/>
      </w:numPr>
      <w:spacing w:after="200"/>
      <w:ind w:left="714" w:hanging="357"/>
    </w:pPr>
    <w:rPr>
      <w:lang w:eastAsia="en-AU"/>
    </w:rPr>
  </w:style>
  <w:style w:type="character" w:customStyle="1" w:styleId="BulletChar0">
    <w:name w:val="Bullet Char"/>
    <w:basedOn w:val="ListParagraphChar"/>
    <w:link w:val="Bullet0"/>
    <w:rsid w:val="0099341F"/>
    <w:rPr>
      <w:rFonts w:eastAsiaTheme="minorEastAsia" w:cs="Times New Roman"/>
      <w:i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2075">
      <w:bodyDiv w:val="1"/>
      <w:marLeft w:val="0"/>
      <w:marRight w:val="0"/>
      <w:marTop w:val="0"/>
      <w:marBottom w:val="0"/>
      <w:divBdr>
        <w:top w:val="none" w:sz="0" w:space="0" w:color="auto"/>
        <w:left w:val="none" w:sz="0" w:space="0" w:color="auto"/>
        <w:bottom w:val="none" w:sz="0" w:space="0" w:color="auto"/>
        <w:right w:val="none" w:sz="0" w:space="0" w:color="auto"/>
      </w:divBdr>
    </w:div>
    <w:div w:id="2078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h\AppData\Local\Temp\Temp1_fact-sheet-b-without-address-template_12.zip\fact-sheet-b-without-addres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3E7E39CCB438D92E6E08A01A221A4"/>
        <w:category>
          <w:name w:val="General"/>
          <w:gallery w:val="placeholder"/>
        </w:category>
        <w:types>
          <w:type w:val="bbPlcHdr"/>
        </w:types>
        <w:behaviors>
          <w:behavior w:val="content"/>
        </w:behaviors>
        <w:guid w:val="{837F1B55-2FD7-4EC1-A864-4754957F5176}"/>
      </w:docPartPr>
      <w:docPartBody>
        <w:p w:rsidR="00287127" w:rsidRDefault="00287127">
          <w:pPr>
            <w:pStyle w:val="FC53E7E39CCB438D92E6E08A01A221A4"/>
          </w:pPr>
          <w:r w:rsidRPr="00245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7"/>
    <w:rsid w:val="00270F6B"/>
    <w:rsid w:val="00287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6B"/>
    <w:rPr>
      <w:color w:val="808080"/>
    </w:rPr>
  </w:style>
  <w:style w:type="paragraph" w:customStyle="1" w:styleId="FC53E7E39CCB438D92E6E08A01A221A4">
    <w:name w:val="FC53E7E39CCB438D92E6E08A01A221A4"/>
  </w:style>
  <w:style w:type="paragraph" w:customStyle="1" w:styleId="660DACC5D1C34364AF15567A1467DD19">
    <w:name w:val="660DACC5D1C34364AF15567A1467DD19"/>
    <w:rsid w:val="00270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E7F9-250C-4373-A612-0864FC3D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fact-sheet-b-without-address-template.dotm</Template>
  <TotalTime>5</TotalTime>
  <Pages>11</Pages>
  <Words>4353</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Fact sheet 25: Frequently asked questions</vt:lpstr>
    </vt:vector>
  </TitlesOfParts>
  <Company>NTG</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25: Frequently asked questions</dc:title>
  <dc:creator>Department of Environment and Natural Resources</dc:creator>
  <cp:lastModifiedBy>Fiona Easton</cp:lastModifiedBy>
  <cp:revision>3</cp:revision>
  <cp:lastPrinted>2020-05-20T01:47:00Z</cp:lastPrinted>
  <dcterms:created xsi:type="dcterms:W3CDTF">2020-05-20T01:09:00Z</dcterms:created>
  <dcterms:modified xsi:type="dcterms:W3CDTF">2020-05-20T01:47:00Z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 Version x.x optional&gt;</vt:lpwstr>
  </property>
  <property fmtid="{D5CDD505-2E9C-101B-9397-08002B2CF9AE}" pid="4" name="DocumentAuthor">
    <vt:lpwstr>&lt;Firstname&gt; &lt;Lastname&gt;</vt:lpwstr>
  </property>
  <property fmtid="{D5CDD505-2E9C-101B-9397-08002B2CF9AE}" pid="5" name="DepartmentOf">
    <vt:lpwstr>Department of</vt:lpwstr>
  </property>
  <property fmtid="{D5CDD505-2E9C-101B-9397-08002B2CF9AE}" pid="6" name="DepartmentName">
    <vt:lpwstr>&lt;Department Name&gt;</vt:lpwstr>
  </property>
  <property fmtid="{D5CDD505-2E9C-101B-9397-08002B2CF9AE}" pid="7" name="GPO">
    <vt:lpwstr>&lt;xxxx&gt;</vt:lpwstr>
  </property>
  <property fmtid="{D5CDD505-2E9C-101B-9397-08002B2CF9AE}" pid="8" name="Suburb">
    <vt:lpwstr>Darwin</vt:lpwstr>
  </property>
  <property fmtid="{D5CDD505-2E9C-101B-9397-08002B2CF9AE}" pid="9" name="Postcode">
    <vt:lpwstr>0801</vt:lpwstr>
  </property>
  <property fmtid="{D5CDD505-2E9C-101B-9397-08002B2CF9AE}" pid="10" name="Telephone">
    <vt:lpwstr>&lt;08 89xx xxxx</vt:lpwstr>
  </property>
  <property fmtid="{D5CDD505-2E9C-101B-9397-08002B2CF9AE}" pid="11" name="Facsimile">
    <vt:lpwstr>&lt;08 89xx xxxx</vt:lpwstr>
  </property>
  <property fmtid="{D5CDD505-2E9C-101B-9397-08002B2CF9AE}" pid="12" name="Email">
    <vt:lpwstr>&lt;xxxxxxx@nt.gov.au&gt;</vt:lpwstr>
  </property>
  <property fmtid="{D5CDD505-2E9C-101B-9397-08002B2CF9AE}" pid="13" name="Web">
    <vt:lpwstr>&lt;www.xxxxxxxxxx.nt.gov.au&gt;</vt:lpwstr>
  </property>
</Properties>
</file>