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sz w:val="32"/>
          <w:szCs w:val="32"/>
        </w:rPr>
        <w:alias w:val="Title"/>
        <w:tag w:val="Title"/>
        <w:id w:val="-509755993"/>
        <w:placeholder>
          <w:docPart w:val="BBCD5782C31349A588337FA199B7C52B"/>
        </w:placeholder>
        <w:dataBinding w:prefixMappings="xmlns:ns0='http://purl.org/dc/elements/1.1/' xmlns:ns1='http://schemas.openxmlformats.org/package/2006/metadata/core-properties' " w:xpath="/ns1:coreProperties[1]/ns0:title[1]" w:storeItemID="{6C3C8BC8-F283-45AE-878A-BAB7291924A1}"/>
        <w15:color w:val="1F1F5F"/>
        <w:text w:multiLine="1"/>
      </w:sdtPr>
      <w:sdtEndPr>
        <w:rPr>
          <w:rStyle w:val="TitleChar"/>
        </w:rPr>
      </w:sdtEndPr>
      <w:sdtContent>
        <w:p w:rsidR="00D61FD1" w:rsidRPr="00BF31EB" w:rsidRDefault="009F25F4" w:rsidP="00D61FD1">
          <w:pPr>
            <w:pStyle w:val="Title"/>
            <w:rPr>
              <w:sz w:val="32"/>
              <w:szCs w:val="32"/>
            </w:rPr>
          </w:pPr>
          <w:proofErr w:type="spellStart"/>
          <w:r w:rsidRPr="00BF31EB">
            <w:rPr>
              <w:rStyle w:val="TitleChar"/>
              <w:sz w:val="32"/>
              <w:szCs w:val="32"/>
            </w:rPr>
            <w:t>Ichthys</w:t>
          </w:r>
          <w:proofErr w:type="spellEnd"/>
          <w:r w:rsidRPr="00BF31EB">
            <w:rPr>
              <w:rStyle w:val="TitleChar"/>
              <w:sz w:val="32"/>
              <w:szCs w:val="32"/>
            </w:rPr>
            <w:t xml:space="preserve"> LNG Coastal Management Offset</w:t>
          </w:r>
          <w:r w:rsidR="004C700F" w:rsidRPr="00BF31EB">
            <w:rPr>
              <w:rStyle w:val="TitleChar"/>
              <w:sz w:val="32"/>
              <w:szCs w:val="32"/>
            </w:rPr>
            <w:t xml:space="preserve"> </w:t>
          </w:r>
          <w:r w:rsidR="00625A8C" w:rsidRPr="00BF31EB">
            <w:rPr>
              <w:rStyle w:val="TitleChar"/>
              <w:sz w:val="32"/>
              <w:szCs w:val="32"/>
            </w:rPr>
            <w:t>– Successful Round 7</w:t>
          </w:r>
          <w:r w:rsidR="008F1349" w:rsidRPr="00BF31EB">
            <w:rPr>
              <w:rStyle w:val="TitleChar"/>
              <w:sz w:val="32"/>
              <w:szCs w:val="32"/>
            </w:rPr>
            <w:t xml:space="preserve"> </w:t>
          </w:r>
          <w:r w:rsidR="004C700F" w:rsidRPr="00BF31EB">
            <w:rPr>
              <w:rStyle w:val="TitleChar"/>
              <w:sz w:val="32"/>
              <w:szCs w:val="32"/>
            </w:rPr>
            <w:t>Grants</w:t>
          </w:r>
        </w:p>
      </w:sdtContent>
    </w:sdt>
    <w:bookmarkStart w:id="0" w:name="_Toc15286907" w:displacedByCustomXml="prev"/>
    <w:bookmarkStart w:id="1" w:name="_Toc15286861" w:displacedByCustomXml="prev"/>
    <w:tbl>
      <w:tblPr>
        <w:tblStyle w:val="TableGrid"/>
        <w:tblW w:w="0" w:type="auto"/>
        <w:tblLook w:val="04A0" w:firstRow="1" w:lastRow="0" w:firstColumn="1" w:lastColumn="0" w:noHBand="0" w:noVBand="1"/>
      </w:tblPr>
      <w:tblGrid>
        <w:gridCol w:w="1508"/>
        <w:gridCol w:w="1573"/>
        <w:gridCol w:w="5908"/>
        <w:gridCol w:w="1319"/>
      </w:tblGrid>
      <w:tr w:rsidR="005D79C8" w:rsidTr="00BF31EB">
        <w:tc>
          <w:tcPr>
            <w:tcW w:w="1508" w:type="dxa"/>
          </w:tcPr>
          <w:bookmarkEnd w:id="1"/>
          <w:bookmarkEnd w:id="0"/>
          <w:p w:rsidR="005D79C8" w:rsidRPr="00BF31EB" w:rsidRDefault="005D79C8" w:rsidP="00996655">
            <w:pPr>
              <w:rPr>
                <w:rFonts w:ascii="Lato Semibold" w:hAnsi="Lato Semibold"/>
                <w:sz w:val="24"/>
                <w:szCs w:val="24"/>
                <w:lang w:bidi="en-US"/>
              </w:rPr>
            </w:pPr>
            <w:r w:rsidRPr="00BF31EB">
              <w:rPr>
                <w:rFonts w:ascii="Lato Semibold" w:hAnsi="Lato Semibold"/>
                <w:sz w:val="24"/>
                <w:szCs w:val="24"/>
                <w:lang w:bidi="en-US"/>
              </w:rPr>
              <w:t>Applicant</w:t>
            </w:r>
          </w:p>
        </w:tc>
        <w:tc>
          <w:tcPr>
            <w:tcW w:w="1573" w:type="dxa"/>
          </w:tcPr>
          <w:p w:rsidR="005D79C8" w:rsidRPr="00BF31EB" w:rsidRDefault="007F020F" w:rsidP="00996655">
            <w:pPr>
              <w:rPr>
                <w:rFonts w:ascii="Lato Semibold" w:hAnsi="Lato Semibold"/>
                <w:sz w:val="24"/>
                <w:szCs w:val="24"/>
                <w:lang w:bidi="en-US"/>
              </w:rPr>
            </w:pPr>
            <w:r w:rsidRPr="00BF31EB">
              <w:rPr>
                <w:rFonts w:ascii="Lato Semibold" w:hAnsi="Lato Semibold"/>
                <w:sz w:val="24"/>
                <w:szCs w:val="24"/>
                <w:lang w:bidi="en-US"/>
              </w:rPr>
              <w:t>T</w:t>
            </w:r>
            <w:r w:rsidR="005D79C8" w:rsidRPr="00BF31EB">
              <w:rPr>
                <w:rFonts w:ascii="Lato Semibold" w:hAnsi="Lato Semibold"/>
                <w:sz w:val="24"/>
                <w:szCs w:val="24"/>
                <w:lang w:bidi="en-US"/>
              </w:rPr>
              <w:t>itle</w:t>
            </w:r>
          </w:p>
        </w:tc>
        <w:tc>
          <w:tcPr>
            <w:tcW w:w="5908" w:type="dxa"/>
          </w:tcPr>
          <w:p w:rsidR="005D79C8" w:rsidRPr="00BF31EB" w:rsidRDefault="005D79C8" w:rsidP="00996655">
            <w:pPr>
              <w:rPr>
                <w:rFonts w:ascii="Lato Semibold" w:hAnsi="Lato Semibold"/>
                <w:sz w:val="24"/>
                <w:szCs w:val="24"/>
                <w:lang w:bidi="en-US"/>
              </w:rPr>
            </w:pPr>
            <w:r w:rsidRPr="00BF31EB">
              <w:rPr>
                <w:rFonts w:ascii="Lato Semibold" w:hAnsi="Lato Semibold"/>
                <w:sz w:val="24"/>
                <w:szCs w:val="24"/>
                <w:lang w:bidi="en-US"/>
              </w:rPr>
              <w:t>Project Description</w:t>
            </w:r>
          </w:p>
        </w:tc>
        <w:tc>
          <w:tcPr>
            <w:tcW w:w="1319" w:type="dxa"/>
          </w:tcPr>
          <w:p w:rsidR="005D79C8" w:rsidRPr="00BF31EB" w:rsidRDefault="007F020F" w:rsidP="00996655">
            <w:pPr>
              <w:rPr>
                <w:rFonts w:ascii="Lato Semibold" w:hAnsi="Lato Semibold"/>
                <w:sz w:val="24"/>
                <w:szCs w:val="24"/>
                <w:lang w:bidi="en-US"/>
              </w:rPr>
            </w:pPr>
            <w:r w:rsidRPr="00BF31EB">
              <w:rPr>
                <w:rFonts w:ascii="Lato Semibold" w:hAnsi="Lato Semibold"/>
                <w:sz w:val="24"/>
                <w:szCs w:val="24"/>
                <w:lang w:bidi="en-US"/>
              </w:rPr>
              <w:t>D</w:t>
            </w:r>
            <w:r w:rsidR="006D6321" w:rsidRPr="00BF31EB">
              <w:rPr>
                <w:rFonts w:ascii="Lato Semibold" w:hAnsi="Lato Semibold"/>
                <w:sz w:val="24"/>
                <w:szCs w:val="24"/>
                <w:lang w:bidi="en-US"/>
              </w:rPr>
              <w:t>uration</w:t>
            </w:r>
          </w:p>
        </w:tc>
      </w:tr>
      <w:tr w:rsidR="005D79C8" w:rsidTr="00BF31EB">
        <w:tc>
          <w:tcPr>
            <w:tcW w:w="1508" w:type="dxa"/>
          </w:tcPr>
          <w:p w:rsidR="005D79C8" w:rsidRPr="00BF31EB" w:rsidRDefault="004837E0" w:rsidP="00996655">
            <w:pPr>
              <w:rPr>
                <w:sz w:val="20"/>
                <w:szCs w:val="20"/>
                <w:lang w:bidi="en-US"/>
              </w:rPr>
            </w:pPr>
            <w:proofErr w:type="spellStart"/>
            <w:r w:rsidRPr="00BF31EB">
              <w:rPr>
                <w:sz w:val="20"/>
                <w:szCs w:val="20"/>
                <w:lang w:bidi="en-US"/>
              </w:rPr>
              <w:t>Laynhapuy</w:t>
            </w:r>
            <w:proofErr w:type="spellEnd"/>
            <w:r w:rsidRPr="00BF31EB">
              <w:rPr>
                <w:sz w:val="20"/>
                <w:szCs w:val="20"/>
                <w:lang w:bidi="en-US"/>
              </w:rPr>
              <w:t xml:space="preserve"> Homelands Aboriginal Corporation</w:t>
            </w:r>
          </w:p>
        </w:tc>
        <w:tc>
          <w:tcPr>
            <w:tcW w:w="1573" w:type="dxa"/>
          </w:tcPr>
          <w:p w:rsidR="005D79C8" w:rsidRPr="00BF31EB" w:rsidRDefault="004837E0" w:rsidP="00996655">
            <w:pPr>
              <w:rPr>
                <w:sz w:val="20"/>
                <w:szCs w:val="20"/>
                <w:lang w:bidi="en-US"/>
              </w:rPr>
            </w:pPr>
            <w:r w:rsidRPr="00BF31EB">
              <w:rPr>
                <w:sz w:val="20"/>
                <w:szCs w:val="20"/>
                <w:lang w:bidi="en-US"/>
              </w:rPr>
              <w:t xml:space="preserve">Equipment, safety and new opportunities for Sea Country management in the </w:t>
            </w:r>
            <w:proofErr w:type="spellStart"/>
            <w:r w:rsidRPr="00BF31EB">
              <w:rPr>
                <w:sz w:val="20"/>
                <w:szCs w:val="20"/>
                <w:lang w:bidi="en-US"/>
              </w:rPr>
              <w:t>Laynhapuy</w:t>
            </w:r>
            <w:proofErr w:type="spellEnd"/>
            <w:r w:rsidRPr="00BF31EB">
              <w:rPr>
                <w:sz w:val="20"/>
                <w:szCs w:val="20"/>
                <w:lang w:bidi="en-US"/>
              </w:rPr>
              <w:t xml:space="preserve"> IPA</w:t>
            </w:r>
          </w:p>
        </w:tc>
        <w:tc>
          <w:tcPr>
            <w:tcW w:w="5908" w:type="dxa"/>
          </w:tcPr>
          <w:p w:rsidR="005D79C8" w:rsidRPr="00BF31EB" w:rsidRDefault="00901A95" w:rsidP="001A6B0E">
            <w:pPr>
              <w:rPr>
                <w:rFonts w:asciiTheme="minorHAnsi" w:hAnsiTheme="minorHAnsi" w:cs="Calibri"/>
                <w:color w:val="000000"/>
                <w:sz w:val="20"/>
                <w:szCs w:val="20"/>
              </w:rPr>
            </w:pPr>
            <w:r w:rsidRPr="00BF31EB">
              <w:rPr>
                <w:rFonts w:asciiTheme="minorHAnsi" w:hAnsiTheme="minorHAnsi" w:cs="Calibri"/>
                <w:color w:val="000000"/>
                <w:sz w:val="20"/>
                <w:szCs w:val="20"/>
              </w:rPr>
              <w:t xml:space="preserve">This </w:t>
            </w:r>
            <w:r w:rsidR="001A6B0E">
              <w:rPr>
                <w:rFonts w:asciiTheme="minorHAnsi" w:hAnsiTheme="minorHAnsi" w:cs="Calibri"/>
                <w:color w:val="000000"/>
                <w:sz w:val="20"/>
                <w:szCs w:val="20"/>
              </w:rPr>
              <w:t>grant</w:t>
            </w:r>
            <w:r w:rsidRPr="00BF31EB">
              <w:rPr>
                <w:rFonts w:asciiTheme="minorHAnsi" w:hAnsiTheme="minorHAnsi" w:cs="Calibri"/>
                <w:color w:val="000000"/>
                <w:sz w:val="20"/>
                <w:szCs w:val="20"/>
              </w:rPr>
              <w:t xml:space="preserve"> addresses vessel and equipment needs identified in the </w:t>
            </w:r>
            <w:proofErr w:type="spellStart"/>
            <w:r w:rsidRPr="00BF31EB">
              <w:rPr>
                <w:rFonts w:asciiTheme="minorHAnsi" w:hAnsiTheme="minorHAnsi" w:cs="Calibri"/>
                <w:color w:val="000000"/>
                <w:sz w:val="20"/>
                <w:szCs w:val="20"/>
              </w:rPr>
              <w:t>Laynhapuy</w:t>
            </w:r>
            <w:proofErr w:type="spellEnd"/>
            <w:r w:rsidRPr="00BF31EB">
              <w:rPr>
                <w:rFonts w:asciiTheme="minorHAnsi" w:hAnsiTheme="minorHAnsi" w:cs="Calibri"/>
                <w:color w:val="000000"/>
                <w:sz w:val="20"/>
                <w:szCs w:val="20"/>
              </w:rPr>
              <w:t xml:space="preserve"> IPA management Plan and drafted </w:t>
            </w:r>
            <w:proofErr w:type="spellStart"/>
            <w:r w:rsidRPr="00BF31EB">
              <w:rPr>
                <w:rFonts w:asciiTheme="minorHAnsi" w:hAnsiTheme="minorHAnsi" w:cs="Calibri"/>
                <w:color w:val="000000"/>
                <w:sz w:val="20"/>
                <w:szCs w:val="20"/>
              </w:rPr>
              <w:t>Yirralka</w:t>
            </w:r>
            <w:proofErr w:type="spellEnd"/>
            <w:r w:rsidRPr="00BF31EB">
              <w:rPr>
                <w:rFonts w:asciiTheme="minorHAnsi" w:hAnsiTheme="minorHAnsi" w:cs="Calibri"/>
                <w:color w:val="000000"/>
                <w:sz w:val="20"/>
                <w:szCs w:val="20"/>
              </w:rPr>
              <w:t xml:space="preserve"> Sea Country Plan. This project will enable effective, sustainable, and self-determined delivery of Ran</w:t>
            </w:r>
            <w:r>
              <w:rPr>
                <w:rFonts w:cs="Calibri"/>
                <w:color w:val="000000"/>
                <w:sz w:val="20"/>
                <w:szCs w:val="20"/>
              </w:rPr>
              <w:t>ger operations in the region as o</w:t>
            </w:r>
            <w:r>
              <w:rPr>
                <w:rFonts w:asciiTheme="minorHAnsi" w:hAnsiTheme="minorHAnsi" w:cs="Calibri"/>
                <w:color w:val="000000"/>
                <w:sz w:val="20"/>
                <w:szCs w:val="20"/>
              </w:rPr>
              <w:t>utlined in the Sea Country plan.</w:t>
            </w:r>
            <w:bookmarkStart w:id="2" w:name="_GoBack"/>
            <w:bookmarkEnd w:id="2"/>
          </w:p>
        </w:tc>
        <w:tc>
          <w:tcPr>
            <w:tcW w:w="1319" w:type="dxa"/>
          </w:tcPr>
          <w:p w:rsidR="005D79C8" w:rsidRDefault="004837E0" w:rsidP="00996655">
            <w:pPr>
              <w:rPr>
                <w:lang w:bidi="en-US"/>
              </w:rPr>
            </w:pPr>
            <w:r>
              <w:rPr>
                <w:lang w:bidi="en-US"/>
              </w:rPr>
              <w:t>1</w:t>
            </w:r>
            <w:r w:rsidR="006D6321">
              <w:rPr>
                <w:lang w:bidi="en-US"/>
              </w:rPr>
              <w:t xml:space="preserve"> year</w:t>
            </w:r>
          </w:p>
        </w:tc>
      </w:tr>
      <w:tr w:rsidR="005D79C8" w:rsidTr="00BF31EB">
        <w:tc>
          <w:tcPr>
            <w:tcW w:w="1508" w:type="dxa"/>
          </w:tcPr>
          <w:p w:rsidR="005D79C8" w:rsidRPr="00BF31EB" w:rsidRDefault="004837E0" w:rsidP="00996655">
            <w:pPr>
              <w:rPr>
                <w:sz w:val="20"/>
                <w:szCs w:val="20"/>
                <w:lang w:bidi="en-US"/>
              </w:rPr>
            </w:pPr>
            <w:proofErr w:type="spellStart"/>
            <w:r w:rsidRPr="00BF31EB">
              <w:rPr>
                <w:sz w:val="20"/>
                <w:szCs w:val="20"/>
                <w:lang w:bidi="en-US"/>
              </w:rPr>
              <w:t>Mabunji</w:t>
            </w:r>
            <w:proofErr w:type="spellEnd"/>
            <w:r w:rsidRPr="00BF31EB">
              <w:rPr>
                <w:sz w:val="20"/>
                <w:szCs w:val="20"/>
                <w:lang w:bidi="en-US"/>
              </w:rPr>
              <w:t xml:space="preserve"> Aboriginal Resource Indigenous Corporation</w:t>
            </w:r>
          </w:p>
        </w:tc>
        <w:tc>
          <w:tcPr>
            <w:tcW w:w="1573" w:type="dxa"/>
          </w:tcPr>
          <w:p w:rsidR="005D79C8" w:rsidRPr="00BF31EB" w:rsidRDefault="004837E0" w:rsidP="00625A8C">
            <w:pPr>
              <w:rPr>
                <w:sz w:val="20"/>
                <w:szCs w:val="20"/>
                <w:lang w:bidi="en-US"/>
              </w:rPr>
            </w:pPr>
            <w:proofErr w:type="spellStart"/>
            <w:r w:rsidRPr="00BF31EB">
              <w:rPr>
                <w:sz w:val="20"/>
                <w:szCs w:val="20"/>
                <w:lang w:bidi="en-US"/>
              </w:rPr>
              <w:t>Yanyuwa</w:t>
            </w:r>
            <w:proofErr w:type="spellEnd"/>
            <w:r w:rsidRPr="00BF31EB">
              <w:rPr>
                <w:sz w:val="20"/>
                <w:szCs w:val="20"/>
                <w:lang w:bidi="en-US"/>
              </w:rPr>
              <w:t xml:space="preserve"> sea country planning and management</w:t>
            </w:r>
          </w:p>
        </w:tc>
        <w:tc>
          <w:tcPr>
            <w:tcW w:w="5908" w:type="dxa"/>
          </w:tcPr>
          <w:p w:rsidR="005D79C8" w:rsidRPr="00BF31EB" w:rsidRDefault="004837E0" w:rsidP="006D6321">
            <w:pPr>
              <w:rPr>
                <w:sz w:val="20"/>
                <w:szCs w:val="20"/>
                <w:lang w:bidi="en-US"/>
              </w:rPr>
            </w:pPr>
            <w:r w:rsidRPr="00BF31EB">
              <w:rPr>
                <w:sz w:val="20"/>
                <w:szCs w:val="20"/>
                <w:lang w:bidi="en-US"/>
              </w:rPr>
              <w:t xml:space="preserve">For decades, </w:t>
            </w:r>
            <w:proofErr w:type="spellStart"/>
            <w:r w:rsidRPr="00BF31EB">
              <w:rPr>
                <w:sz w:val="20"/>
                <w:szCs w:val="20"/>
                <w:lang w:bidi="en-US"/>
              </w:rPr>
              <w:t>Yanyuwa</w:t>
            </w:r>
            <w:proofErr w:type="spellEnd"/>
            <w:r w:rsidRPr="00BF31EB">
              <w:rPr>
                <w:sz w:val="20"/>
                <w:szCs w:val="20"/>
                <w:lang w:bidi="en-US"/>
              </w:rPr>
              <w:t xml:space="preserve"> people have called for stronger protection over their sea country. Ongoing issues around sacred sites being breached and degraded, overfishing, habitat degradation, and threatened species entanglements have not been met with any management intervention. This is driving a growing urgency to implement a system of Indigenous-led protection over sea country. </w:t>
            </w:r>
            <w:proofErr w:type="spellStart"/>
            <w:r w:rsidRPr="00BF31EB">
              <w:rPr>
                <w:sz w:val="20"/>
                <w:szCs w:val="20"/>
                <w:lang w:bidi="en-US"/>
              </w:rPr>
              <w:t>Yanyuwa</w:t>
            </w:r>
            <w:proofErr w:type="spellEnd"/>
            <w:r w:rsidRPr="00BF31EB">
              <w:rPr>
                <w:sz w:val="20"/>
                <w:szCs w:val="20"/>
                <w:lang w:bidi="en-US"/>
              </w:rPr>
              <w:t xml:space="preserve"> people wish to consider these sea country-specific impacts and draw on their deep knowledge and governance systems to develop a Se</w:t>
            </w:r>
            <w:r w:rsidR="006D6321" w:rsidRPr="00BF31EB">
              <w:rPr>
                <w:sz w:val="20"/>
                <w:szCs w:val="20"/>
                <w:lang w:bidi="en-US"/>
              </w:rPr>
              <w:t xml:space="preserve">a Country Management Plan which </w:t>
            </w:r>
            <w:r w:rsidRPr="00BF31EB">
              <w:rPr>
                <w:sz w:val="20"/>
                <w:szCs w:val="20"/>
                <w:lang w:bidi="en-US"/>
              </w:rPr>
              <w:t xml:space="preserve">should be the foundation of future management arrangements </w:t>
            </w:r>
            <w:r w:rsidR="006D6321" w:rsidRPr="00BF31EB">
              <w:rPr>
                <w:sz w:val="20"/>
                <w:szCs w:val="20"/>
                <w:lang w:bidi="en-US"/>
              </w:rPr>
              <w:t xml:space="preserve">on the </w:t>
            </w:r>
            <w:proofErr w:type="gramStart"/>
            <w:r w:rsidR="006D6321" w:rsidRPr="00BF31EB">
              <w:rPr>
                <w:sz w:val="20"/>
                <w:szCs w:val="20"/>
                <w:lang w:bidi="en-US"/>
              </w:rPr>
              <w:t>elders</w:t>
            </w:r>
            <w:proofErr w:type="gramEnd"/>
            <w:r w:rsidR="006D6321" w:rsidRPr="00BF31EB">
              <w:rPr>
                <w:sz w:val="20"/>
                <w:szCs w:val="20"/>
                <w:lang w:bidi="en-US"/>
              </w:rPr>
              <w:t xml:space="preserve"> </w:t>
            </w:r>
            <w:r w:rsidRPr="00BF31EB">
              <w:rPr>
                <w:sz w:val="20"/>
                <w:szCs w:val="20"/>
                <w:lang w:bidi="en-US"/>
              </w:rPr>
              <w:t>behalf.</w:t>
            </w:r>
          </w:p>
        </w:tc>
        <w:tc>
          <w:tcPr>
            <w:tcW w:w="1319" w:type="dxa"/>
          </w:tcPr>
          <w:p w:rsidR="005D79C8" w:rsidRDefault="004837E0" w:rsidP="00996655">
            <w:pPr>
              <w:rPr>
                <w:lang w:bidi="en-US"/>
              </w:rPr>
            </w:pPr>
            <w:r>
              <w:rPr>
                <w:lang w:bidi="en-US"/>
              </w:rPr>
              <w:t>3</w:t>
            </w:r>
            <w:r w:rsidR="006D6321">
              <w:rPr>
                <w:lang w:bidi="en-US"/>
              </w:rPr>
              <w:t xml:space="preserve"> years</w:t>
            </w:r>
          </w:p>
        </w:tc>
      </w:tr>
      <w:tr w:rsidR="005D79C8" w:rsidTr="00BF31EB">
        <w:tc>
          <w:tcPr>
            <w:tcW w:w="1508" w:type="dxa"/>
          </w:tcPr>
          <w:p w:rsidR="005D79C8" w:rsidRPr="00BF31EB" w:rsidRDefault="004837E0" w:rsidP="00996655">
            <w:pPr>
              <w:rPr>
                <w:sz w:val="20"/>
                <w:szCs w:val="20"/>
                <w:lang w:bidi="en-US"/>
              </w:rPr>
            </w:pPr>
            <w:proofErr w:type="spellStart"/>
            <w:r w:rsidRPr="00BF31EB">
              <w:rPr>
                <w:sz w:val="20"/>
                <w:szCs w:val="20"/>
                <w:lang w:bidi="en-US"/>
              </w:rPr>
              <w:t>Anindilyakwa</w:t>
            </w:r>
            <w:proofErr w:type="spellEnd"/>
            <w:r w:rsidRPr="00BF31EB">
              <w:rPr>
                <w:sz w:val="20"/>
                <w:szCs w:val="20"/>
                <w:lang w:bidi="en-US"/>
              </w:rPr>
              <w:t xml:space="preserve"> Land Council</w:t>
            </w:r>
          </w:p>
        </w:tc>
        <w:tc>
          <w:tcPr>
            <w:tcW w:w="1573" w:type="dxa"/>
          </w:tcPr>
          <w:p w:rsidR="005D79C8" w:rsidRPr="00BF31EB" w:rsidRDefault="004837E0" w:rsidP="00996655">
            <w:pPr>
              <w:rPr>
                <w:sz w:val="20"/>
                <w:szCs w:val="20"/>
                <w:lang w:bidi="en-US"/>
              </w:rPr>
            </w:pPr>
            <w:proofErr w:type="spellStart"/>
            <w:r w:rsidRPr="00BF31EB">
              <w:rPr>
                <w:sz w:val="20"/>
                <w:szCs w:val="20"/>
                <w:lang w:bidi="en-US"/>
              </w:rPr>
              <w:t>Anindilyakwa</w:t>
            </w:r>
            <w:proofErr w:type="spellEnd"/>
            <w:r w:rsidRPr="00BF31EB">
              <w:rPr>
                <w:sz w:val="20"/>
                <w:szCs w:val="20"/>
                <w:lang w:bidi="en-US"/>
              </w:rPr>
              <w:t xml:space="preserve"> Sea Country Management Plan</w:t>
            </w:r>
          </w:p>
        </w:tc>
        <w:tc>
          <w:tcPr>
            <w:tcW w:w="5908" w:type="dxa"/>
          </w:tcPr>
          <w:p w:rsidR="005D79C8" w:rsidRPr="00BF31EB" w:rsidRDefault="004837E0" w:rsidP="006D6321">
            <w:pPr>
              <w:rPr>
                <w:rFonts w:asciiTheme="minorHAnsi" w:hAnsiTheme="minorHAnsi" w:cs="Calibri"/>
                <w:color w:val="000000"/>
                <w:sz w:val="20"/>
                <w:szCs w:val="20"/>
              </w:rPr>
            </w:pPr>
            <w:proofErr w:type="spellStart"/>
            <w:r w:rsidRPr="00BF31EB">
              <w:rPr>
                <w:rFonts w:asciiTheme="minorHAnsi" w:hAnsiTheme="minorHAnsi" w:cs="Calibri"/>
                <w:color w:val="000000"/>
                <w:sz w:val="20"/>
                <w:szCs w:val="20"/>
              </w:rPr>
              <w:t>Anindilyakwa</w:t>
            </w:r>
            <w:proofErr w:type="spellEnd"/>
            <w:r w:rsidRPr="00BF31EB">
              <w:rPr>
                <w:rFonts w:asciiTheme="minorHAnsi" w:hAnsiTheme="minorHAnsi" w:cs="Calibri"/>
                <w:color w:val="000000"/>
                <w:sz w:val="20"/>
                <w:szCs w:val="20"/>
              </w:rPr>
              <w:t xml:space="preserve"> Land &amp; Sea Rangers requested funding to develop a comprehensive Sea Country Management Plan to serve as an overarching management plan for works undertaken by the Rangers across the sea country of the </w:t>
            </w:r>
            <w:proofErr w:type="spellStart"/>
            <w:r w:rsidRPr="00BF31EB">
              <w:rPr>
                <w:rFonts w:asciiTheme="minorHAnsi" w:hAnsiTheme="minorHAnsi" w:cs="Calibri"/>
                <w:color w:val="000000"/>
                <w:sz w:val="20"/>
                <w:szCs w:val="20"/>
              </w:rPr>
              <w:t>Anindilyakwa</w:t>
            </w:r>
            <w:proofErr w:type="spellEnd"/>
            <w:r w:rsidRPr="00BF31EB">
              <w:rPr>
                <w:rFonts w:asciiTheme="minorHAnsi" w:hAnsiTheme="minorHAnsi" w:cs="Calibri"/>
                <w:color w:val="000000"/>
                <w:sz w:val="20"/>
                <w:szCs w:val="20"/>
              </w:rPr>
              <w:t xml:space="preserve"> Indigenous Protected Area. The Plan will incorporate insights from sea country mapping undertaken by ALC’s Anthropology Department to help identify sites of cultural significance and identify relevant clan boundaries across the sea country to better support planning and decision making</w:t>
            </w:r>
            <w:r w:rsidR="006D6321" w:rsidRPr="00BF31EB">
              <w:rPr>
                <w:rFonts w:asciiTheme="minorHAnsi" w:hAnsiTheme="minorHAnsi" w:cs="Calibri"/>
                <w:color w:val="000000"/>
                <w:sz w:val="20"/>
                <w:szCs w:val="20"/>
              </w:rPr>
              <w:t xml:space="preserve">, and </w:t>
            </w:r>
            <w:r w:rsidRPr="00BF31EB">
              <w:rPr>
                <w:rFonts w:asciiTheme="minorHAnsi" w:hAnsiTheme="minorHAnsi" w:cs="Calibri"/>
                <w:color w:val="000000"/>
                <w:sz w:val="20"/>
                <w:szCs w:val="20"/>
              </w:rPr>
              <w:t>improve management and conservation outcomes for this ecologically and culturally significant environment.</w:t>
            </w:r>
          </w:p>
        </w:tc>
        <w:tc>
          <w:tcPr>
            <w:tcW w:w="1319" w:type="dxa"/>
          </w:tcPr>
          <w:p w:rsidR="005D79C8" w:rsidRDefault="006D6321" w:rsidP="00996655">
            <w:pPr>
              <w:rPr>
                <w:lang w:bidi="en-US"/>
              </w:rPr>
            </w:pPr>
            <w:r>
              <w:rPr>
                <w:lang w:bidi="en-US"/>
              </w:rPr>
              <w:t>2 years</w:t>
            </w:r>
          </w:p>
        </w:tc>
      </w:tr>
      <w:tr w:rsidR="005D79C8" w:rsidTr="00BF31EB">
        <w:tc>
          <w:tcPr>
            <w:tcW w:w="1508" w:type="dxa"/>
          </w:tcPr>
          <w:p w:rsidR="005D79C8" w:rsidRPr="00BF31EB" w:rsidRDefault="00A50ACD" w:rsidP="00996655">
            <w:pPr>
              <w:rPr>
                <w:sz w:val="20"/>
                <w:szCs w:val="20"/>
                <w:lang w:bidi="en-US"/>
              </w:rPr>
            </w:pPr>
            <w:r w:rsidRPr="00BF31EB">
              <w:rPr>
                <w:sz w:val="20"/>
                <w:szCs w:val="20"/>
                <w:lang w:bidi="en-US"/>
              </w:rPr>
              <w:t>Northern Land Council – South East Arnhem Land Sea Country IPA</w:t>
            </w:r>
          </w:p>
        </w:tc>
        <w:tc>
          <w:tcPr>
            <w:tcW w:w="1573" w:type="dxa"/>
          </w:tcPr>
          <w:p w:rsidR="005D79C8" w:rsidRPr="00BF31EB" w:rsidRDefault="00A50ACD" w:rsidP="00996655">
            <w:pPr>
              <w:rPr>
                <w:sz w:val="20"/>
                <w:szCs w:val="20"/>
                <w:lang w:bidi="en-US"/>
              </w:rPr>
            </w:pPr>
            <w:r w:rsidRPr="00BF31EB">
              <w:rPr>
                <w:sz w:val="20"/>
                <w:szCs w:val="20"/>
                <w:lang w:bidi="en-US"/>
              </w:rPr>
              <w:t>SEAL Sea Country IPA Seagrass surveys and development of ranger-led monitoring program</w:t>
            </w:r>
          </w:p>
        </w:tc>
        <w:tc>
          <w:tcPr>
            <w:tcW w:w="5908" w:type="dxa"/>
          </w:tcPr>
          <w:p w:rsidR="005D79C8" w:rsidRPr="00BF31EB" w:rsidRDefault="00A50ACD" w:rsidP="00A50ACD">
            <w:pPr>
              <w:rPr>
                <w:sz w:val="20"/>
                <w:szCs w:val="20"/>
                <w:lang w:bidi="en-US"/>
              </w:rPr>
            </w:pPr>
            <w:r w:rsidRPr="00BF31EB">
              <w:rPr>
                <w:sz w:val="20"/>
                <w:szCs w:val="20"/>
                <w:lang w:bidi="en-US"/>
              </w:rPr>
              <w:t>During 2024-2034 IPA Management Plan discussions, TOs prioritized safeguarding seagrass beds, dugong, and turtle habitats. SEAL SCIPA funds enabled researchers to survey 1,638 intertidal seagrass sites across 99 meadows. Researchers identified potential monitoring locations, allowing rangers to independently conduct future monitoring with proper training. However, for a complete understanding of seagrass habitats in the region and for a comprehensive monitoring project to be implemented, subtidal seagrass habitats still need to be mapped. The project’s next phase will deliver the subtidal baseline survey and implement ranger-led monitoring.</w:t>
            </w:r>
          </w:p>
        </w:tc>
        <w:tc>
          <w:tcPr>
            <w:tcW w:w="1319" w:type="dxa"/>
          </w:tcPr>
          <w:p w:rsidR="005D79C8" w:rsidRDefault="00A50ACD" w:rsidP="00996655">
            <w:pPr>
              <w:rPr>
                <w:lang w:bidi="en-US"/>
              </w:rPr>
            </w:pPr>
            <w:r>
              <w:rPr>
                <w:lang w:bidi="en-US"/>
              </w:rPr>
              <w:t>4 years</w:t>
            </w:r>
          </w:p>
        </w:tc>
      </w:tr>
      <w:tr w:rsidR="005D79C8" w:rsidTr="00BF31EB">
        <w:tc>
          <w:tcPr>
            <w:tcW w:w="1508" w:type="dxa"/>
          </w:tcPr>
          <w:p w:rsidR="005D79C8" w:rsidRPr="00BF31EB" w:rsidRDefault="00A50ACD" w:rsidP="00996655">
            <w:pPr>
              <w:rPr>
                <w:sz w:val="20"/>
                <w:szCs w:val="20"/>
                <w:lang w:bidi="en-US"/>
              </w:rPr>
            </w:pPr>
            <w:r w:rsidRPr="00BF31EB">
              <w:rPr>
                <w:sz w:val="20"/>
                <w:szCs w:val="20"/>
                <w:lang w:bidi="en-US"/>
              </w:rPr>
              <w:lastRenderedPageBreak/>
              <w:t xml:space="preserve">Northern Land Council – </w:t>
            </w:r>
            <w:proofErr w:type="spellStart"/>
            <w:r w:rsidRPr="00BF31EB">
              <w:rPr>
                <w:sz w:val="20"/>
                <w:szCs w:val="20"/>
                <w:lang w:bidi="en-US"/>
              </w:rPr>
              <w:t>Kenbi</w:t>
            </w:r>
            <w:proofErr w:type="spellEnd"/>
            <w:r w:rsidRPr="00BF31EB">
              <w:rPr>
                <w:sz w:val="20"/>
                <w:szCs w:val="20"/>
                <w:lang w:bidi="en-US"/>
              </w:rPr>
              <w:t xml:space="preserve"> Rangers</w:t>
            </w:r>
          </w:p>
        </w:tc>
        <w:tc>
          <w:tcPr>
            <w:tcW w:w="1573" w:type="dxa"/>
          </w:tcPr>
          <w:p w:rsidR="005D79C8" w:rsidRPr="00BF31EB" w:rsidRDefault="00A50ACD" w:rsidP="00996655">
            <w:pPr>
              <w:rPr>
                <w:sz w:val="20"/>
                <w:szCs w:val="20"/>
                <w:lang w:bidi="en-US"/>
              </w:rPr>
            </w:pPr>
            <w:r w:rsidRPr="00BF31EB">
              <w:rPr>
                <w:sz w:val="20"/>
                <w:szCs w:val="20"/>
                <w:lang w:bidi="en-US"/>
              </w:rPr>
              <w:t xml:space="preserve">In survey (2C) vessel for marine operations for </w:t>
            </w:r>
            <w:proofErr w:type="spellStart"/>
            <w:r w:rsidRPr="00BF31EB">
              <w:rPr>
                <w:sz w:val="20"/>
                <w:szCs w:val="20"/>
                <w:lang w:bidi="en-US"/>
              </w:rPr>
              <w:t>Kenbi</w:t>
            </w:r>
            <w:proofErr w:type="spellEnd"/>
            <w:r w:rsidRPr="00BF31EB">
              <w:rPr>
                <w:sz w:val="20"/>
                <w:szCs w:val="20"/>
                <w:lang w:bidi="en-US"/>
              </w:rPr>
              <w:t xml:space="preserve"> Rangers</w:t>
            </w:r>
          </w:p>
        </w:tc>
        <w:tc>
          <w:tcPr>
            <w:tcW w:w="5908" w:type="dxa"/>
          </w:tcPr>
          <w:p w:rsidR="005D79C8" w:rsidRPr="00BF31EB" w:rsidRDefault="00A50ACD" w:rsidP="00996655">
            <w:pPr>
              <w:rPr>
                <w:rFonts w:asciiTheme="minorHAnsi" w:hAnsiTheme="minorHAnsi" w:cs="Calibri"/>
                <w:color w:val="000000"/>
                <w:sz w:val="20"/>
                <w:szCs w:val="20"/>
              </w:rPr>
            </w:pPr>
            <w:proofErr w:type="spellStart"/>
            <w:r w:rsidRPr="00BF31EB">
              <w:rPr>
                <w:rFonts w:asciiTheme="minorHAnsi" w:hAnsiTheme="minorHAnsi" w:cs="Calibri"/>
                <w:color w:val="000000"/>
                <w:sz w:val="20"/>
                <w:szCs w:val="20"/>
              </w:rPr>
              <w:t>Kenbi</w:t>
            </w:r>
            <w:proofErr w:type="spellEnd"/>
            <w:r w:rsidRPr="00BF31EB">
              <w:rPr>
                <w:rFonts w:asciiTheme="minorHAnsi" w:hAnsiTheme="minorHAnsi" w:cs="Calibri"/>
                <w:color w:val="000000"/>
                <w:sz w:val="20"/>
                <w:szCs w:val="20"/>
              </w:rPr>
              <w:t xml:space="preserve"> Rangers currently operate across extensive sea country areas of </w:t>
            </w:r>
            <w:proofErr w:type="spellStart"/>
            <w:r w:rsidRPr="00BF31EB">
              <w:rPr>
                <w:rFonts w:asciiTheme="minorHAnsi" w:hAnsiTheme="minorHAnsi" w:cs="Calibri"/>
                <w:color w:val="000000"/>
                <w:sz w:val="20"/>
                <w:szCs w:val="20"/>
              </w:rPr>
              <w:t>Bynoe</w:t>
            </w:r>
            <w:proofErr w:type="spellEnd"/>
            <w:r w:rsidRPr="00BF31EB">
              <w:rPr>
                <w:rFonts w:asciiTheme="minorHAnsi" w:hAnsiTheme="minorHAnsi" w:cs="Calibri"/>
                <w:color w:val="000000"/>
                <w:sz w:val="20"/>
                <w:szCs w:val="20"/>
              </w:rPr>
              <w:t xml:space="preserve"> Harbour and the islands and declared areas of the </w:t>
            </w:r>
            <w:proofErr w:type="spellStart"/>
            <w:r w:rsidRPr="00BF31EB">
              <w:rPr>
                <w:rFonts w:asciiTheme="minorHAnsi" w:hAnsiTheme="minorHAnsi" w:cs="Calibri"/>
                <w:color w:val="000000"/>
                <w:sz w:val="20"/>
                <w:szCs w:val="20"/>
              </w:rPr>
              <w:t>Kenbi</w:t>
            </w:r>
            <w:proofErr w:type="spellEnd"/>
            <w:r w:rsidRPr="00BF31EB">
              <w:rPr>
                <w:rFonts w:asciiTheme="minorHAnsi" w:hAnsiTheme="minorHAnsi" w:cs="Calibri"/>
                <w:color w:val="000000"/>
                <w:sz w:val="20"/>
                <w:szCs w:val="20"/>
              </w:rPr>
              <w:t xml:space="preserve"> ALT. The rangers have conducted a range of sea country research and fee for service projects over the past decade using 2 current vessels which are both ageing and have limited capacity. The request for a new 2C in survey vessel, with enhanced on water capabilities, is to conduct a range of new activities related to a concurrent grant application regarding sea turtle conservation and cultural site management, as well as to continue with existing workloads across the sea country estate of the </w:t>
            </w:r>
            <w:proofErr w:type="spellStart"/>
            <w:r w:rsidRPr="00BF31EB">
              <w:rPr>
                <w:rFonts w:asciiTheme="minorHAnsi" w:hAnsiTheme="minorHAnsi" w:cs="Calibri"/>
                <w:color w:val="000000"/>
                <w:sz w:val="20"/>
                <w:szCs w:val="20"/>
              </w:rPr>
              <w:t>Kenbi</w:t>
            </w:r>
            <w:proofErr w:type="spellEnd"/>
            <w:r w:rsidRPr="00BF31EB">
              <w:rPr>
                <w:rFonts w:asciiTheme="minorHAnsi" w:hAnsiTheme="minorHAnsi" w:cs="Calibri"/>
                <w:color w:val="000000"/>
                <w:sz w:val="20"/>
                <w:szCs w:val="20"/>
              </w:rPr>
              <w:t xml:space="preserve"> ALT.</w:t>
            </w:r>
          </w:p>
        </w:tc>
        <w:tc>
          <w:tcPr>
            <w:tcW w:w="1319" w:type="dxa"/>
          </w:tcPr>
          <w:p w:rsidR="005D79C8" w:rsidRDefault="00A50ACD" w:rsidP="00996655">
            <w:pPr>
              <w:rPr>
                <w:lang w:bidi="en-US"/>
              </w:rPr>
            </w:pPr>
            <w:r>
              <w:rPr>
                <w:lang w:bidi="en-US"/>
              </w:rPr>
              <w:t>1 year</w:t>
            </w:r>
          </w:p>
        </w:tc>
      </w:tr>
      <w:tr w:rsidR="005D79C8" w:rsidTr="00BF31EB">
        <w:tc>
          <w:tcPr>
            <w:tcW w:w="1508" w:type="dxa"/>
          </w:tcPr>
          <w:p w:rsidR="005D79C8" w:rsidRPr="00BF31EB" w:rsidRDefault="00A50ACD" w:rsidP="00996655">
            <w:pPr>
              <w:rPr>
                <w:sz w:val="20"/>
                <w:szCs w:val="20"/>
                <w:lang w:bidi="en-US"/>
              </w:rPr>
            </w:pPr>
            <w:proofErr w:type="spellStart"/>
            <w:r w:rsidRPr="00BF31EB">
              <w:rPr>
                <w:sz w:val="20"/>
                <w:szCs w:val="20"/>
                <w:lang w:bidi="en-US"/>
              </w:rPr>
              <w:t>Larrakia</w:t>
            </w:r>
            <w:proofErr w:type="spellEnd"/>
            <w:r w:rsidRPr="00BF31EB">
              <w:rPr>
                <w:sz w:val="20"/>
                <w:szCs w:val="20"/>
                <w:lang w:bidi="en-US"/>
              </w:rPr>
              <w:t xml:space="preserve"> Nation Aboriginal Corporation</w:t>
            </w:r>
          </w:p>
        </w:tc>
        <w:tc>
          <w:tcPr>
            <w:tcW w:w="1573" w:type="dxa"/>
          </w:tcPr>
          <w:p w:rsidR="005D79C8" w:rsidRPr="00BF31EB" w:rsidRDefault="00A50ACD" w:rsidP="00996655">
            <w:pPr>
              <w:rPr>
                <w:sz w:val="20"/>
                <w:szCs w:val="20"/>
                <w:lang w:bidi="en-US"/>
              </w:rPr>
            </w:pPr>
            <w:proofErr w:type="spellStart"/>
            <w:r w:rsidRPr="00BF31EB">
              <w:rPr>
                <w:sz w:val="20"/>
                <w:szCs w:val="20"/>
                <w:lang w:bidi="en-US"/>
              </w:rPr>
              <w:t>Larrakia</w:t>
            </w:r>
            <w:proofErr w:type="spellEnd"/>
            <w:r w:rsidRPr="00BF31EB">
              <w:rPr>
                <w:sz w:val="20"/>
                <w:szCs w:val="20"/>
                <w:lang w:bidi="en-US"/>
              </w:rPr>
              <w:t xml:space="preserve"> Rangers Offshore Vessel</w:t>
            </w:r>
          </w:p>
        </w:tc>
        <w:tc>
          <w:tcPr>
            <w:tcW w:w="5908" w:type="dxa"/>
          </w:tcPr>
          <w:p w:rsidR="00A50ACD" w:rsidRPr="00BF31EB" w:rsidRDefault="00A50ACD" w:rsidP="00A50ACD">
            <w:pPr>
              <w:rPr>
                <w:sz w:val="20"/>
                <w:szCs w:val="20"/>
                <w:lang w:bidi="en-US"/>
              </w:rPr>
            </w:pPr>
            <w:r w:rsidRPr="00BF31EB">
              <w:rPr>
                <w:sz w:val="20"/>
                <w:szCs w:val="20"/>
                <w:lang w:bidi="en-US"/>
              </w:rPr>
              <w:t xml:space="preserve">This vessel will be used on existing marine research projects such as the ARC linkage grant and ARGP joint ranger project marine </w:t>
            </w:r>
            <w:proofErr w:type="gramStart"/>
            <w:r w:rsidRPr="00BF31EB">
              <w:rPr>
                <w:sz w:val="20"/>
                <w:szCs w:val="20"/>
                <w:lang w:bidi="en-US"/>
              </w:rPr>
              <w:t>megafauna</w:t>
            </w:r>
            <w:proofErr w:type="gramEnd"/>
            <w:r w:rsidRPr="00BF31EB">
              <w:rPr>
                <w:sz w:val="20"/>
                <w:szCs w:val="20"/>
                <w:lang w:bidi="en-US"/>
              </w:rPr>
              <w:t xml:space="preserve"> research and Larakia Biodiversity project.  </w:t>
            </w:r>
          </w:p>
          <w:p w:rsidR="005D79C8" w:rsidRPr="00BF31EB" w:rsidRDefault="00A50ACD" w:rsidP="00A50ACD">
            <w:pPr>
              <w:rPr>
                <w:sz w:val="20"/>
                <w:szCs w:val="20"/>
                <w:lang w:bidi="en-US"/>
              </w:rPr>
            </w:pPr>
            <w:r w:rsidRPr="00BF31EB">
              <w:rPr>
                <w:sz w:val="20"/>
                <w:szCs w:val="20"/>
                <w:lang w:bidi="en-US"/>
              </w:rPr>
              <w:t xml:space="preserve">This vessel is also be used for marine fee for service works in and around Darwin harbour and to link up with </w:t>
            </w:r>
            <w:proofErr w:type="spellStart"/>
            <w:r w:rsidRPr="00BF31EB">
              <w:rPr>
                <w:sz w:val="20"/>
                <w:szCs w:val="20"/>
                <w:lang w:bidi="en-US"/>
              </w:rPr>
              <w:t>neighboring</w:t>
            </w:r>
            <w:proofErr w:type="spellEnd"/>
            <w:r w:rsidRPr="00BF31EB">
              <w:rPr>
                <w:sz w:val="20"/>
                <w:szCs w:val="20"/>
                <w:lang w:bidi="en-US"/>
              </w:rPr>
              <w:t xml:space="preserve"> ranger groups for joint operations and reduce reliance on hiring larger vessels for whale migration monitoring.</w:t>
            </w:r>
          </w:p>
        </w:tc>
        <w:tc>
          <w:tcPr>
            <w:tcW w:w="1319" w:type="dxa"/>
          </w:tcPr>
          <w:p w:rsidR="005D79C8" w:rsidRDefault="00A50ACD" w:rsidP="00996655">
            <w:pPr>
              <w:rPr>
                <w:lang w:bidi="en-US"/>
              </w:rPr>
            </w:pPr>
            <w:r>
              <w:rPr>
                <w:lang w:bidi="en-US"/>
              </w:rPr>
              <w:t>2 years</w:t>
            </w:r>
          </w:p>
        </w:tc>
      </w:tr>
      <w:tr w:rsidR="005D79C8" w:rsidTr="00BF31EB">
        <w:tc>
          <w:tcPr>
            <w:tcW w:w="1508" w:type="dxa"/>
          </w:tcPr>
          <w:p w:rsidR="005D79C8" w:rsidRPr="00BF31EB" w:rsidRDefault="00A50ACD" w:rsidP="00996655">
            <w:pPr>
              <w:rPr>
                <w:sz w:val="20"/>
                <w:szCs w:val="20"/>
                <w:lang w:bidi="en-US"/>
              </w:rPr>
            </w:pPr>
            <w:r w:rsidRPr="00BF31EB">
              <w:rPr>
                <w:sz w:val="20"/>
                <w:szCs w:val="20"/>
                <w:lang w:bidi="en-US"/>
              </w:rPr>
              <w:t xml:space="preserve">Northern Land Council – </w:t>
            </w:r>
            <w:proofErr w:type="spellStart"/>
            <w:r w:rsidRPr="00BF31EB">
              <w:rPr>
                <w:sz w:val="20"/>
                <w:szCs w:val="20"/>
                <w:lang w:bidi="en-US"/>
              </w:rPr>
              <w:t>Kenbi</w:t>
            </w:r>
            <w:proofErr w:type="spellEnd"/>
            <w:r w:rsidRPr="00BF31EB">
              <w:rPr>
                <w:sz w:val="20"/>
                <w:szCs w:val="20"/>
                <w:lang w:bidi="en-US"/>
              </w:rPr>
              <w:t xml:space="preserve"> Rangers</w:t>
            </w:r>
          </w:p>
        </w:tc>
        <w:tc>
          <w:tcPr>
            <w:tcW w:w="1573" w:type="dxa"/>
          </w:tcPr>
          <w:p w:rsidR="005D79C8" w:rsidRPr="00BF31EB" w:rsidRDefault="00A50ACD" w:rsidP="00996655">
            <w:pPr>
              <w:rPr>
                <w:sz w:val="20"/>
                <w:szCs w:val="20"/>
                <w:lang w:bidi="en-US"/>
              </w:rPr>
            </w:pPr>
            <w:r w:rsidRPr="00BF31EB">
              <w:rPr>
                <w:sz w:val="20"/>
                <w:szCs w:val="20"/>
                <w:lang w:bidi="en-US"/>
              </w:rPr>
              <w:t xml:space="preserve">Sea turtle conservation and cultural site management under the </w:t>
            </w:r>
            <w:proofErr w:type="spellStart"/>
            <w:r w:rsidRPr="00BF31EB">
              <w:rPr>
                <w:sz w:val="20"/>
                <w:szCs w:val="20"/>
                <w:lang w:bidi="en-US"/>
              </w:rPr>
              <w:t>Kenbi</w:t>
            </w:r>
            <w:proofErr w:type="spellEnd"/>
            <w:r w:rsidRPr="00BF31EB">
              <w:rPr>
                <w:sz w:val="20"/>
                <w:szCs w:val="20"/>
                <w:lang w:bidi="en-US"/>
              </w:rPr>
              <w:t xml:space="preserve"> Open Area Declaration</w:t>
            </w:r>
          </w:p>
        </w:tc>
        <w:tc>
          <w:tcPr>
            <w:tcW w:w="5908" w:type="dxa"/>
          </w:tcPr>
          <w:p w:rsidR="00A50ACD" w:rsidRPr="00BF31EB" w:rsidRDefault="00A50ACD" w:rsidP="00A50ACD">
            <w:pPr>
              <w:rPr>
                <w:sz w:val="20"/>
                <w:szCs w:val="20"/>
                <w:lang w:bidi="en-US"/>
              </w:rPr>
            </w:pPr>
            <w:r w:rsidRPr="00BF31EB">
              <w:rPr>
                <w:sz w:val="20"/>
                <w:szCs w:val="20"/>
                <w:lang w:bidi="en-US"/>
              </w:rPr>
              <w:t xml:space="preserve">This grant will support the development and collaboration of rangers to monitor and educate users around </w:t>
            </w:r>
            <w:proofErr w:type="spellStart"/>
            <w:r w:rsidRPr="00BF31EB">
              <w:rPr>
                <w:sz w:val="20"/>
                <w:szCs w:val="20"/>
                <w:lang w:bidi="en-US"/>
              </w:rPr>
              <w:t>Kenbi</w:t>
            </w:r>
            <w:proofErr w:type="spellEnd"/>
            <w:r w:rsidRPr="00BF31EB">
              <w:rPr>
                <w:sz w:val="20"/>
                <w:szCs w:val="20"/>
                <w:lang w:bidi="en-US"/>
              </w:rPr>
              <w:t xml:space="preserve"> Sea country and contribute to sea turtle nesting monitoring throughout </w:t>
            </w:r>
            <w:proofErr w:type="spellStart"/>
            <w:r w:rsidRPr="00BF31EB">
              <w:rPr>
                <w:sz w:val="20"/>
                <w:szCs w:val="20"/>
                <w:lang w:bidi="en-US"/>
              </w:rPr>
              <w:t>Kenbi</w:t>
            </w:r>
            <w:proofErr w:type="spellEnd"/>
            <w:r w:rsidRPr="00BF31EB">
              <w:rPr>
                <w:sz w:val="20"/>
                <w:szCs w:val="20"/>
                <w:lang w:bidi="en-US"/>
              </w:rPr>
              <w:t xml:space="preserve"> ALT at Indian Is and Bare Sand Is over 3 years.</w:t>
            </w:r>
          </w:p>
          <w:p w:rsidR="005D79C8" w:rsidRPr="00BF31EB" w:rsidRDefault="00A50ACD" w:rsidP="00BF31EB">
            <w:pPr>
              <w:rPr>
                <w:sz w:val="20"/>
                <w:szCs w:val="20"/>
                <w:lang w:bidi="en-US"/>
              </w:rPr>
            </w:pPr>
            <w:r w:rsidRPr="00BF31EB">
              <w:rPr>
                <w:sz w:val="20"/>
                <w:szCs w:val="20"/>
                <w:lang w:bidi="en-US"/>
              </w:rPr>
              <w:t xml:space="preserve">Significant concerns have been raised about increased visitor activity on Bare Sand Is which is impacting on nesting </w:t>
            </w:r>
            <w:proofErr w:type="spellStart"/>
            <w:r w:rsidRPr="00BF31EB">
              <w:rPr>
                <w:sz w:val="20"/>
                <w:szCs w:val="20"/>
                <w:lang w:bidi="en-US"/>
              </w:rPr>
              <w:t>Flatback</w:t>
            </w:r>
            <w:proofErr w:type="spellEnd"/>
            <w:r w:rsidRPr="00BF31EB">
              <w:rPr>
                <w:sz w:val="20"/>
                <w:szCs w:val="20"/>
                <w:lang w:bidi="en-US"/>
              </w:rPr>
              <w:t xml:space="preserve"> turtles and hatchlings. Traditional Owners have long held concerns about visitor access and activities as granted in the </w:t>
            </w:r>
            <w:proofErr w:type="spellStart"/>
            <w:r w:rsidRPr="00BF31EB">
              <w:rPr>
                <w:sz w:val="20"/>
                <w:szCs w:val="20"/>
                <w:lang w:bidi="en-US"/>
              </w:rPr>
              <w:t>Kenbi</w:t>
            </w:r>
            <w:proofErr w:type="spellEnd"/>
            <w:r w:rsidRPr="00BF31EB">
              <w:rPr>
                <w:sz w:val="20"/>
                <w:szCs w:val="20"/>
                <w:lang w:bidi="en-US"/>
              </w:rPr>
              <w:t xml:space="preserve"> Open Area Declaration (OAD) and the impact this could have on both important cultural sites and threatened fauna in the area (</w:t>
            </w:r>
            <w:proofErr w:type="spellStart"/>
            <w:r w:rsidRPr="00BF31EB">
              <w:rPr>
                <w:sz w:val="20"/>
                <w:szCs w:val="20"/>
                <w:lang w:bidi="en-US"/>
              </w:rPr>
              <w:t>ie</w:t>
            </w:r>
            <w:proofErr w:type="spellEnd"/>
            <w:r w:rsidRPr="00BF31EB">
              <w:rPr>
                <w:sz w:val="20"/>
                <w:szCs w:val="20"/>
                <w:lang w:bidi="en-US"/>
              </w:rPr>
              <w:t xml:space="preserve"> nesting sea turtles). </w:t>
            </w:r>
          </w:p>
        </w:tc>
        <w:tc>
          <w:tcPr>
            <w:tcW w:w="1319" w:type="dxa"/>
          </w:tcPr>
          <w:p w:rsidR="005D79C8" w:rsidRDefault="00BF31EB" w:rsidP="00996655">
            <w:pPr>
              <w:rPr>
                <w:lang w:bidi="en-US"/>
              </w:rPr>
            </w:pPr>
            <w:r>
              <w:rPr>
                <w:lang w:bidi="en-US"/>
              </w:rPr>
              <w:t>3 years</w:t>
            </w:r>
          </w:p>
        </w:tc>
      </w:tr>
      <w:tr w:rsidR="005D79C8" w:rsidTr="00BF31EB">
        <w:tc>
          <w:tcPr>
            <w:tcW w:w="1508" w:type="dxa"/>
          </w:tcPr>
          <w:p w:rsidR="005D79C8" w:rsidRPr="00BF31EB" w:rsidRDefault="00BF31EB" w:rsidP="008F1349">
            <w:pPr>
              <w:rPr>
                <w:sz w:val="20"/>
                <w:szCs w:val="20"/>
                <w:lang w:bidi="en-US"/>
              </w:rPr>
            </w:pPr>
            <w:r w:rsidRPr="00BF31EB">
              <w:rPr>
                <w:sz w:val="20"/>
                <w:szCs w:val="20"/>
                <w:lang w:bidi="en-US"/>
              </w:rPr>
              <w:t>TIWI RESOURCES PTY LTD as trustee for the Tiwi Resources Trust</w:t>
            </w:r>
          </w:p>
        </w:tc>
        <w:tc>
          <w:tcPr>
            <w:tcW w:w="1573" w:type="dxa"/>
          </w:tcPr>
          <w:p w:rsidR="005D79C8" w:rsidRPr="00BF31EB" w:rsidRDefault="00BF31EB" w:rsidP="00996655">
            <w:pPr>
              <w:rPr>
                <w:sz w:val="20"/>
                <w:szCs w:val="20"/>
                <w:lang w:bidi="en-US"/>
              </w:rPr>
            </w:pPr>
            <w:r w:rsidRPr="00BF31EB">
              <w:rPr>
                <w:sz w:val="20"/>
                <w:szCs w:val="20"/>
                <w:lang w:bidi="en-US"/>
              </w:rPr>
              <w:t>Tiwi Islands seagrass surveys and development of ranger-led monitoring program</w:t>
            </w:r>
          </w:p>
        </w:tc>
        <w:tc>
          <w:tcPr>
            <w:tcW w:w="5908" w:type="dxa"/>
          </w:tcPr>
          <w:p w:rsidR="005D79C8" w:rsidRPr="00BF31EB" w:rsidRDefault="00BF31EB" w:rsidP="00996655">
            <w:pPr>
              <w:rPr>
                <w:rFonts w:asciiTheme="minorHAnsi" w:hAnsiTheme="minorHAnsi" w:cs="Calibri"/>
                <w:color w:val="000000"/>
                <w:sz w:val="20"/>
                <w:szCs w:val="20"/>
              </w:rPr>
            </w:pPr>
            <w:r w:rsidRPr="00BF31EB">
              <w:rPr>
                <w:rFonts w:asciiTheme="minorHAnsi" w:hAnsiTheme="minorHAnsi" w:cs="Calibri"/>
                <w:color w:val="000000"/>
                <w:sz w:val="20"/>
                <w:szCs w:val="20"/>
              </w:rPr>
              <w:t>Tiwi Sea Country estate has high cultural and biodiversity significance, but this is poorly documented. Outside of the Gulf of Carpentaria, the Tiwi-Cobourg region supports the second highest density of dugongs in the NT. It also supports important populations of the six turtle species found in Australia, and inshore dolphin species. While the presence of important species is known, the presence of habitats important to these species has not been quantified. As the Tiwi people progress their sea country aspirations of increased knowledge and protection, they are seeking a deeper understanding of Tiwi biodiversity values.</w:t>
            </w:r>
          </w:p>
        </w:tc>
        <w:tc>
          <w:tcPr>
            <w:tcW w:w="1319" w:type="dxa"/>
          </w:tcPr>
          <w:p w:rsidR="005D79C8" w:rsidRDefault="00BF31EB" w:rsidP="00996655">
            <w:pPr>
              <w:rPr>
                <w:lang w:bidi="en-US"/>
              </w:rPr>
            </w:pPr>
            <w:r>
              <w:rPr>
                <w:lang w:bidi="en-US"/>
              </w:rPr>
              <w:t>4 years</w:t>
            </w:r>
          </w:p>
        </w:tc>
      </w:tr>
    </w:tbl>
    <w:p w:rsidR="006A2F2D" w:rsidRPr="00996655" w:rsidRDefault="006A2F2D" w:rsidP="00996655">
      <w:pPr>
        <w:rPr>
          <w:lang w:bidi="en-US"/>
        </w:rPr>
      </w:pPr>
    </w:p>
    <w:sectPr w:rsidR="006A2F2D" w:rsidRPr="00996655" w:rsidSect="00CC571B">
      <w:headerReference w:type="even" r:id="rId9"/>
      <w:headerReference w:type="default" r:id="rId10"/>
      <w:footerReference w:type="even" r:id="rId11"/>
      <w:footerReference w:type="default" r:id="rId12"/>
      <w:headerReference w:type="first" r:id="rId13"/>
      <w:footerReference w:type="first" r:id="rId14"/>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00F" w:rsidRDefault="004C700F" w:rsidP="007332FF">
      <w:r>
        <w:separator/>
      </w:r>
    </w:p>
  </w:endnote>
  <w:endnote w:type="continuationSeparator" w:id="0">
    <w:p w:rsidR="004C700F" w:rsidRDefault="004C700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B" w:rsidRDefault="00BF3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655" w:rsidRDefault="00996655" w:rsidP="00996655">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BF31EB" w:rsidRPr="00132658" w:rsidTr="002F2626">
      <w:trPr>
        <w:cantSplit/>
        <w:trHeight w:hRule="exact" w:val="1134"/>
      </w:trPr>
      <w:tc>
        <w:tcPr>
          <w:tcW w:w="7767" w:type="dxa"/>
          <w:vAlign w:val="bottom"/>
        </w:tcPr>
        <w:p w:rsidR="00BF31EB" w:rsidRDefault="00BF31EB" w:rsidP="00BF31EB">
          <w:pPr>
            <w:spacing w:after="0"/>
            <w:rPr>
              <w:b/>
              <w:sz w:val="19"/>
              <w:szCs w:val="19"/>
            </w:rPr>
          </w:pPr>
          <w:r>
            <w:rPr>
              <w:rStyle w:val="PageNumber"/>
            </w:rPr>
            <w:t xml:space="preserve">Department of </w:t>
          </w:r>
          <w:r w:rsidRPr="004C700F">
            <w:rPr>
              <w:b/>
              <w:sz w:val="19"/>
              <w:szCs w:val="19"/>
            </w:rPr>
            <w:t>Environment, Parks and Water Security</w:t>
          </w:r>
        </w:p>
        <w:p w:rsidR="00BF31EB" w:rsidRPr="004C700F" w:rsidRDefault="00BF31EB" w:rsidP="00BF31EB">
          <w:pPr>
            <w:spacing w:after="0"/>
            <w:rPr>
              <w:rStyle w:val="PageNumber"/>
            </w:rPr>
          </w:pPr>
          <w:r>
            <w:rPr>
              <w:sz w:val="19"/>
              <w:szCs w:val="19"/>
            </w:rPr>
            <w:t>2</w:t>
          </w:r>
          <w:r w:rsidRPr="00BF31EB">
            <w:rPr>
              <w:sz w:val="19"/>
              <w:szCs w:val="19"/>
              <w:vertAlign w:val="superscript"/>
            </w:rPr>
            <w:t>nd</w:t>
          </w:r>
          <w:r>
            <w:rPr>
              <w:sz w:val="19"/>
              <w:szCs w:val="19"/>
            </w:rPr>
            <w:t xml:space="preserve"> November</w:t>
          </w:r>
          <w:r w:rsidRPr="004C700F">
            <w:rPr>
              <w:sz w:val="19"/>
              <w:szCs w:val="19"/>
            </w:rPr>
            <w:t xml:space="preserve"> 2023</w:t>
          </w:r>
        </w:p>
        <w:p w:rsidR="00BF31EB" w:rsidRPr="00CE30CF" w:rsidRDefault="00BF31EB" w:rsidP="00BF31EB">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1A6B0E">
            <w:rPr>
              <w:rStyle w:val="PageNumber"/>
              <w:noProof/>
            </w:rPr>
            <w:t>2</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1A6B0E">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rsidR="00BF31EB" w:rsidRPr="001E14EB" w:rsidRDefault="00BF31EB" w:rsidP="00BF31EB">
          <w:pPr>
            <w:spacing w:after="0"/>
            <w:jc w:val="right"/>
          </w:pPr>
          <w:r>
            <w:rPr>
              <w:noProof/>
              <w:lang w:eastAsia="en-AU"/>
            </w:rPr>
            <w:drawing>
              <wp:inline distT="0" distB="0" distL="0" distR="0" wp14:anchorId="7F9412A5" wp14:editId="6E9C3515">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CA36A0" w:rsidRPr="00996655" w:rsidRDefault="00CA36A0" w:rsidP="00996655">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8" w:rsidRDefault="00D15D88" w:rsidP="00C0326E">
    <w:pPr>
      <w:spacing w:after="0"/>
    </w:pPr>
  </w:p>
  <w:p w:rsidR="00996655" w:rsidRDefault="00996655" w:rsidP="00996655">
    <w:pPr>
      <w:pStyle w:val="Hidden"/>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0326E" w:rsidRPr="00132658" w:rsidTr="008921B4">
      <w:trPr>
        <w:cantSplit/>
        <w:trHeight w:hRule="exact" w:val="1134"/>
      </w:trPr>
      <w:tc>
        <w:tcPr>
          <w:tcW w:w="7767" w:type="dxa"/>
          <w:vAlign w:val="bottom"/>
        </w:tcPr>
        <w:p w:rsidR="00901430" w:rsidRDefault="00901430" w:rsidP="00C0326E">
          <w:pPr>
            <w:spacing w:after="0"/>
            <w:rPr>
              <w:b/>
              <w:sz w:val="19"/>
              <w:szCs w:val="19"/>
            </w:rPr>
          </w:pPr>
          <w:r>
            <w:rPr>
              <w:rStyle w:val="PageNumber"/>
            </w:rPr>
            <w:t xml:space="preserve">Department of </w:t>
          </w:r>
          <w:r w:rsidR="004C700F" w:rsidRPr="004C700F">
            <w:rPr>
              <w:b/>
              <w:sz w:val="19"/>
              <w:szCs w:val="19"/>
            </w:rPr>
            <w:t>Environment, Parks and Water Security</w:t>
          </w:r>
        </w:p>
        <w:p w:rsidR="004C700F" w:rsidRPr="004C700F" w:rsidRDefault="00BF31EB" w:rsidP="00C0326E">
          <w:pPr>
            <w:spacing w:after="0"/>
            <w:rPr>
              <w:rStyle w:val="PageNumber"/>
            </w:rPr>
          </w:pPr>
          <w:r>
            <w:rPr>
              <w:sz w:val="19"/>
              <w:szCs w:val="19"/>
            </w:rPr>
            <w:t>2</w:t>
          </w:r>
          <w:r w:rsidRPr="00BF31EB">
            <w:rPr>
              <w:sz w:val="19"/>
              <w:szCs w:val="19"/>
              <w:vertAlign w:val="superscript"/>
            </w:rPr>
            <w:t>nd</w:t>
          </w:r>
          <w:r>
            <w:rPr>
              <w:sz w:val="19"/>
              <w:szCs w:val="19"/>
            </w:rPr>
            <w:t xml:space="preserve"> November</w:t>
          </w:r>
          <w:r w:rsidR="004C700F" w:rsidRPr="004C700F">
            <w:rPr>
              <w:sz w:val="19"/>
              <w:szCs w:val="19"/>
            </w:rPr>
            <w:t xml:space="preserve"> 2023</w:t>
          </w:r>
        </w:p>
        <w:p w:rsidR="00C0326E" w:rsidRPr="00CE30CF" w:rsidRDefault="00C0326E" w:rsidP="00C0326E">
          <w:pPr>
            <w:spacing w:after="0"/>
            <w:rPr>
              <w:rStyle w:val="PageNumber"/>
            </w:rPr>
          </w:pPr>
          <w:r w:rsidRPr="00CE30CF">
            <w:rPr>
              <w:rStyle w:val="PageNumber"/>
            </w:rPr>
            <w:t xml:space="preserve">Page </w:t>
          </w:r>
          <w:r w:rsidRPr="00CE30CF">
            <w:rPr>
              <w:rStyle w:val="PageNumber"/>
            </w:rPr>
            <w:fldChar w:fldCharType="begin"/>
          </w:r>
          <w:r w:rsidRPr="00CE30CF">
            <w:rPr>
              <w:rStyle w:val="PageNumber"/>
            </w:rPr>
            <w:instrText xml:space="preserve"> PAGE  \* Arabic  \* MERGEFORMAT </w:instrText>
          </w:r>
          <w:r w:rsidRPr="00CE30CF">
            <w:rPr>
              <w:rStyle w:val="PageNumber"/>
            </w:rPr>
            <w:fldChar w:fldCharType="separate"/>
          </w:r>
          <w:r w:rsidR="001A6B0E">
            <w:rPr>
              <w:rStyle w:val="PageNumber"/>
              <w:noProof/>
            </w:rPr>
            <w:t>1</w:t>
          </w:r>
          <w:r w:rsidRPr="00CE30CF">
            <w:rPr>
              <w:rStyle w:val="PageNumber"/>
            </w:rPr>
            <w:fldChar w:fldCharType="end"/>
          </w:r>
          <w:r w:rsidRPr="00CE30CF">
            <w:rPr>
              <w:rStyle w:val="PageNumber"/>
            </w:rPr>
            <w:t xml:space="preserve"> of </w:t>
          </w:r>
          <w:r w:rsidRPr="00CE30CF">
            <w:rPr>
              <w:rStyle w:val="PageNumber"/>
            </w:rPr>
            <w:fldChar w:fldCharType="begin"/>
          </w:r>
          <w:r w:rsidRPr="00CE30CF">
            <w:rPr>
              <w:rStyle w:val="PageNumber"/>
            </w:rPr>
            <w:instrText xml:space="preserve"> NUMPAGES  \* Arabic  \* MERGEFORMAT </w:instrText>
          </w:r>
          <w:r w:rsidRPr="00CE30CF">
            <w:rPr>
              <w:rStyle w:val="PageNumber"/>
            </w:rPr>
            <w:fldChar w:fldCharType="separate"/>
          </w:r>
          <w:r w:rsidR="001A6B0E">
            <w:rPr>
              <w:rStyle w:val="PageNumber"/>
              <w:noProof/>
            </w:rPr>
            <w:t>2</w:t>
          </w:r>
          <w:r w:rsidRPr="00CE30CF">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vAlign w:val="bottom"/>
        </w:tcPr>
        <w:p w:rsidR="00C0326E" w:rsidRPr="001E14EB" w:rsidRDefault="00C0326E" w:rsidP="00C0326E">
          <w:pPr>
            <w:spacing w:after="0"/>
            <w:jc w:val="right"/>
          </w:pPr>
          <w:r>
            <w:rPr>
              <w:noProof/>
              <w:lang w:eastAsia="en-AU"/>
            </w:rPr>
            <w:drawing>
              <wp:inline distT="0" distB="0" distL="0" distR="0" wp14:anchorId="66058055" wp14:editId="7C1937C2">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rsidR="00EF7362" w:rsidRPr="00661BE1" w:rsidRDefault="00EF7362"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00F" w:rsidRDefault="004C700F" w:rsidP="007332FF">
      <w:r>
        <w:separator/>
      </w:r>
    </w:p>
  </w:footnote>
  <w:footnote w:type="continuationSeparator" w:id="0">
    <w:p w:rsidR="004C700F" w:rsidRDefault="004C700F"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B" w:rsidRDefault="00BF3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1A6B0E" w:rsidP="00996655">
    <w:pPr>
      <w:pStyle w:val="Header"/>
      <w:tabs>
        <w:tab w:val="clear" w:pos="9638"/>
        <w:tab w:val="right" w:pos="10318"/>
      </w:tabs>
      <w:jc w:val="right"/>
    </w:pPr>
    <w:sdt>
      <w:sdt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9F25F4">
          <w:t>Ichthys</w:t>
        </w:r>
        <w:proofErr w:type="spellEnd"/>
        <w:r w:rsidR="009F25F4">
          <w:t xml:space="preserve"> LNG Coastal Management Offset – Successful Round 7 Grants</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1EB" w:rsidRDefault="00BF3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1" w15:restartNumberingAfterBreak="0">
    <w:nsid w:val="56DA2CAE"/>
    <w:multiLevelType w:val="multilevel"/>
    <w:tmpl w:val="3E5E177A"/>
    <w:name w:val="NTG Table Bullet List332222222222222"/>
    <w:numStyleLink w:val="Tablenumberlist"/>
  </w:abstractNum>
  <w:abstractNum w:abstractNumId="52" w15:restartNumberingAfterBreak="0">
    <w:nsid w:val="583359D9"/>
    <w:multiLevelType w:val="multilevel"/>
    <w:tmpl w:val="3E5E177A"/>
    <w:name w:val="NTG Table Bullet List332222222"/>
    <w:numStyleLink w:val="Tablenumberlist"/>
  </w:abstractNum>
  <w:abstractNum w:abstractNumId="53"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4"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8E21323"/>
    <w:multiLevelType w:val="multilevel"/>
    <w:tmpl w:val="4E6AC8F6"/>
    <w:numStyleLink w:val="Numberlist"/>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9"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1"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3"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69262556"/>
    <w:multiLevelType w:val="multilevel"/>
    <w:tmpl w:val="3E5E177A"/>
    <w:name w:val="NTG Table Bullet List3322222222222222"/>
    <w:numStyleLink w:val="Tablenumberlist"/>
  </w:abstractNum>
  <w:abstractNum w:abstractNumId="65"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453664D"/>
    <w:multiLevelType w:val="multilevel"/>
    <w:tmpl w:val="0C78A7AC"/>
    <w:name w:val="NTG Table Bullet List3322222222222222222"/>
    <w:numStyleLink w:val="Tablebulletlist"/>
  </w:abstractNum>
  <w:abstractNum w:abstractNumId="68" w15:restartNumberingAfterBreak="0">
    <w:nsid w:val="76141D1E"/>
    <w:multiLevelType w:val="multilevel"/>
    <w:tmpl w:val="0C78A7AC"/>
    <w:name w:val="NTG Table Bullet List332222222222"/>
    <w:numStyleLink w:val="Tablebulletlist"/>
  </w:abstractNum>
  <w:abstractNum w:abstractNumId="69" w15:restartNumberingAfterBreak="0">
    <w:nsid w:val="765A32D4"/>
    <w:multiLevelType w:val="multilevel"/>
    <w:tmpl w:val="4E6AC8F6"/>
    <w:numStyleLink w:val="Numberlist"/>
  </w:abstractNum>
  <w:abstractNum w:abstractNumId="70"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3"/>
  </w:num>
  <w:num w:numId="2">
    <w:abstractNumId w:val="21"/>
  </w:num>
  <w:num w:numId="3">
    <w:abstractNumId w:val="71"/>
  </w:num>
  <w:num w:numId="4">
    <w:abstractNumId w:val="43"/>
  </w:num>
  <w:num w:numId="5">
    <w:abstractNumId w:val="27"/>
  </w:num>
  <w:num w:numId="6">
    <w:abstractNumId w:val="15"/>
  </w:num>
  <w:num w:numId="7">
    <w:abstractNumId w:val="48"/>
  </w:num>
  <w:num w:numId="8">
    <w:abstractNumId w:val="24"/>
  </w:num>
  <w:num w:numId="9">
    <w:abstractNumId w:val="55"/>
  </w:num>
  <w:num w:numId="10">
    <w:abstractNumId w:val="20"/>
  </w:num>
  <w:num w:numId="11">
    <w:abstractNumId w:val="61"/>
  </w:num>
  <w:num w:numId="12">
    <w:abstractNumId w:val="17"/>
  </w:num>
  <w:num w:numId="13">
    <w:abstractNumId w:val="1"/>
  </w:num>
  <w:num w:numId="14">
    <w:abstractNumId w:val="59"/>
  </w:num>
  <w:num w:numId="15">
    <w:abstractNumId w:val="26"/>
  </w:num>
  <w:num w:numId="16">
    <w:abstractNumId w:val="60"/>
  </w:num>
  <w:num w:numId="17">
    <w:abstractNumId w:val="69"/>
  </w:num>
  <w:num w:numId="18">
    <w:abstractNumId w:val="54"/>
  </w:num>
  <w:num w:numId="19">
    <w:abstractNumId w:val="46"/>
  </w:num>
  <w:num w:numId="20">
    <w:abstractNumId w:val="50"/>
  </w:num>
  <w:num w:numId="21">
    <w:abstractNumId w:val="38"/>
  </w:num>
  <w:num w:numId="22">
    <w:abstractNumId w:val="53"/>
  </w:num>
  <w:num w:numId="23">
    <w:abstractNumId w:val="45"/>
  </w:num>
  <w:num w:numId="24">
    <w:abstractNumId w:val="40"/>
  </w:num>
  <w:num w:numId="25">
    <w:abstractNumId w:val="36"/>
  </w:num>
  <w:num w:numId="26">
    <w:abstractNumId w:val="10"/>
  </w:num>
  <w:num w:numId="27">
    <w:abstractNumId w:val="70"/>
  </w:num>
  <w:num w:numId="28">
    <w:abstractNumId w:val="35"/>
  </w:num>
  <w:num w:numId="29">
    <w:abstractNumId w:val="28"/>
  </w:num>
  <w:num w:numId="30">
    <w:abstractNumId w:val="0"/>
  </w:num>
  <w:num w:numId="31">
    <w:abstractNumId w:val="39"/>
  </w:num>
  <w:num w:numId="32">
    <w:abstractNumId w:val="9"/>
  </w:num>
  <w:num w:numId="33">
    <w:abstractNumId w:val="62"/>
  </w:num>
  <w:num w:numId="34">
    <w:abstractNumId w:val="31"/>
  </w:num>
  <w:num w:numId="35">
    <w:abstractNumId w:val="47"/>
  </w:num>
  <w:num w:numId="36">
    <w:abstractNumId w:val="63"/>
  </w:num>
  <w:num w:numId="37">
    <w:abstractNumId w:val="65"/>
  </w:num>
  <w:num w:numId="38">
    <w:abstractNumId w:val="14"/>
  </w:num>
  <w:num w:numId="39">
    <w:abstractNumId w:val="25"/>
  </w:num>
  <w:num w:numId="40">
    <w:abstractNumId w:val="66"/>
  </w:num>
  <w:num w:numId="41">
    <w:abstractNumId w:val="2"/>
  </w:num>
  <w:num w:numId="42">
    <w:abstractNumId w:val="58"/>
  </w:num>
  <w:num w:numId="43">
    <w:abstractNumId w:val="11"/>
  </w:num>
  <w:num w:numId="44">
    <w:abstractNumId w:val="34"/>
  </w:num>
  <w:num w:numId="45">
    <w:abstractNumId w:val="41"/>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00F"/>
    <w:rsid w:val="00001DDF"/>
    <w:rsid w:val="0000322D"/>
    <w:rsid w:val="00007670"/>
    <w:rsid w:val="00010665"/>
    <w:rsid w:val="0002393A"/>
    <w:rsid w:val="00027DB8"/>
    <w:rsid w:val="00031A96"/>
    <w:rsid w:val="00040BF3"/>
    <w:rsid w:val="0004211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7865"/>
    <w:rsid w:val="000A4317"/>
    <w:rsid w:val="000A559C"/>
    <w:rsid w:val="000B2CA1"/>
    <w:rsid w:val="000D0173"/>
    <w:rsid w:val="000D1F29"/>
    <w:rsid w:val="000D633D"/>
    <w:rsid w:val="000E342B"/>
    <w:rsid w:val="000E3ED2"/>
    <w:rsid w:val="000E5DD2"/>
    <w:rsid w:val="000F2958"/>
    <w:rsid w:val="000F3850"/>
    <w:rsid w:val="000F5370"/>
    <w:rsid w:val="000F604F"/>
    <w:rsid w:val="00104E7F"/>
    <w:rsid w:val="001137EC"/>
    <w:rsid w:val="00114404"/>
    <w:rsid w:val="001152F5"/>
    <w:rsid w:val="00117743"/>
    <w:rsid w:val="00117F5B"/>
    <w:rsid w:val="00127715"/>
    <w:rsid w:val="00131A0D"/>
    <w:rsid w:val="00132658"/>
    <w:rsid w:val="00150DC0"/>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A6B0E"/>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C01"/>
    <w:rsid w:val="00247343"/>
    <w:rsid w:val="00264075"/>
    <w:rsid w:val="00265C56"/>
    <w:rsid w:val="00266726"/>
    <w:rsid w:val="002716CD"/>
    <w:rsid w:val="00274D4B"/>
    <w:rsid w:val="002806F5"/>
    <w:rsid w:val="00281577"/>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2885"/>
    <w:rsid w:val="002F45A1"/>
    <w:rsid w:val="002F525F"/>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90CE3"/>
    <w:rsid w:val="00394876"/>
    <w:rsid w:val="00394AAF"/>
    <w:rsid w:val="00394CE5"/>
    <w:rsid w:val="003A6341"/>
    <w:rsid w:val="003B0FC4"/>
    <w:rsid w:val="003B67FD"/>
    <w:rsid w:val="003B6A61"/>
    <w:rsid w:val="003D0F63"/>
    <w:rsid w:val="003D42C0"/>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43B6E"/>
    <w:rsid w:val="0045420A"/>
    <w:rsid w:val="004554D4"/>
    <w:rsid w:val="00461744"/>
    <w:rsid w:val="00466185"/>
    <w:rsid w:val="00466303"/>
    <w:rsid w:val="004668A7"/>
    <w:rsid w:val="00466D96"/>
    <w:rsid w:val="00467747"/>
    <w:rsid w:val="00470017"/>
    <w:rsid w:val="0047105A"/>
    <w:rsid w:val="00473C98"/>
    <w:rsid w:val="00474965"/>
    <w:rsid w:val="00482DF8"/>
    <w:rsid w:val="004837E0"/>
    <w:rsid w:val="004864DE"/>
    <w:rsid w:val="00494BE5"/>
    <w:rsid w:val="004A0EBA"/>
    <w:rsid w:val="004A2538"/>
    <w:rsid w:val="004A331E"/>
    <w:rsid w:val="004B0C15"/>
    <w:rsid w:val="004B35EA"/>
    <w:rsid w:val="004B6946"/>
    <w:rsid w:val="004B69E4"/>
    <w:rsid w:val="004C3ACC"/>
    <w:rsid w:val="004C6C39"/>
    <w:rsid w:val="004C700F"/>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62CC"/>
    <w:rsid w:val="00582D3D"/>
    <w:rsid w:val="00590040"/>
    <w:rsid w:val="00592E78"/>
    <w:rsid w:val="00595386"/>
    <w:rsid w:val="00597234"/>
    <w:rsid w:val="005A4AC0"/>
    <w:rsid w:val="005A5FDF"/>
    <w:rsid w:val="005B0FB7"/>
    <w:rsid w:val="005B122A"/>
    <w:rsid w:val="005B1FCB"/>
    <w:rsid w:val="005B5AC2"/>
    <w:rsid w:val="005C2833"/>
    <w:rsid w:val="005D79C8"/>
    <w:rsid w:val="005E144D"/>
    <w:rsid w:val="005E1500"/>
    <w:rsid w:val="005E3A43"/>
    <w:rsid w:val="005E3FC4"/>
    <w:rsid w:val="005F0B17"/>
    <w:rsid w:val="005F77C7"/>
    <w:rsid w:val="00620675"/>
    <w:rsid w:val="00622910"/>
    <w:rsid w:val="006254B6"/>
    <w:rsid w:val="00625A8C"/>
    <w:rsid w:val="00627FC8"/>
    <w:rsid w:val="006433C3"/>
    <w:rsid w:val="00650F5B"/>
    <w:rsid w:val="006670D7"/>
    <w:rsid w:val="006719EA"/>
    <w:rsid w:val="00671F13"/>
    <w:rsid w:val="0067400A"/>
    <w:rsid w:val="006847AD"/>
    <w:rsid w:val="0069114B"/>
    <w:rsid w:val="006944C1"/>
    <w:rsid w:val="006A2F2D"/>
    <w:rsid w:val="006A756A"/>
    <w:rsid w:val="006D6321"/>
    <w:rsid w:val="006D66F7"/>
    <w:rsid w:val="00705C9D"/>
    <w:rsid w:val="00705F13"/>
    <w:rsid w:val="00714F1D"/>
    <w:rsid w:val="00715225"/>
    <w:rsid w:val="00720CC6"/>
    <w:rsid w:val="00722DDB"/>
    <w:rsid w:val="00724728"/>
    <w:rsid w:val="00724F98"/>
    <w:rsid w:val="00730B9B"/>
    <w:rsid w:val="0073182E"/>
    <w:rsid w:val="007332FF"/>
    <w:rsid w:val="007408F5"/>
    <w:rsid w:val="00741EAE"/>
    <w:rsid w:val="00750D2F"/>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128D"/>
    <w:rsid w:val="007E70CF"/>
    <w:rsid w:val="007E74A4"/>
    <w:rsid w:val="007F020F"/>
    <w:rsid w:val="007F1B6F"/>
    <w:rsid w:val="007F263F"/>
    <w:rsid w:val="007F7A8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C94"/>
    <w:rsid w:val="008A7C12"/>
    <w:rsid w:val="008B03CE"/>
    <w:rsid w:val="008B529E"/>
    <w:rsid w:val="008C0D34"/>
    <w:rsid w:val="008C17FB"/>
    <w:rsid w:val="008C70BB"/>
    <w:rsid w:val="008D1B00"/>
    <w:rsid w:val="008D278B"/>
    <w:rsid w:val="008D57B8"/>
    <w:rsid w:val="008E03FC"/>
    <w:rsid w:val="008E510B"/>
    <w:rsid w:val="008F1349"/>
    <w:rsid w:val="008F30DE"/>
    <w:rsid w:val="008F422B"/>
    <w:rsid w:val="00901430"/>
    <w:rsid w:val="00901A95"/>
    <w:rsid w:val="00902B13"/>
    <w:rsid w:val="00911941"/>
    <w:rsid w:val="0092024D"/>
    <w:rsid w:val="00925146"/>
    <w:rsid w:val="00925F0F"/>
    <w:rsid w:val="00932F6B"/>
    <w:rsid w:val="009468BC"/>
    <w:rsid w:val="00947FAE"/>
    <w:rsid w:val="00953762"/>
    <w:rsid w:val="009616DF"/>
    <w:rsid w:val="00963E4F"/>
    <w:rsid w:val="0096542F"/>
    <w:rsid w:val="00967FA7"/>
    <w:rsid w:val="00971645"/>
    <w:rsid w:val="00977919"/>
    <w:rsid w:val="00983000"/>
    <w:rsid w:val="009870FA"/>
    <w:rsid w:val="009921C3"/>
    <w:rsid w:val="0099551D"/>
    <w:rsid w:val="00996655"/>
    <w:rsid w:val="009A5897"/>
    <w:rsid w:val="009A5F24"/>
    <w:rsid w:val="009B0B3E"/>
    <w:rsid w:val="009B1913"/>
    <w:rsid w:val="009B6657"/>
    <w:rsid w:val="009B6966"/>
    <w:rsid w:val="009D0EB5"/>
    <w:rsid w:val="009D14F9"/>
    <w:rsid w:val="009D2B74"/>
    <w:rsid w:val="009D63FF"/>
    <w:rsid w:val="009E175D"/>
    <w:rsid w:val="009E3CC2"/>
    <w:rsid w:val="009F06BD"/>
    <w:rsid w:val="009F25F4"/>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0ACD"/>
    <w:rsid w:val="00A55A62"/>
    <w:rsid w:val="00A66857"/>
    <w:rsid w:val="00A71475"/>
    <w:rsid w:val="00A73D95"/>
    <w:rsid w:val="00A76790"/>
    <w:rsid w:val="00A925EC"/>
    <w:rsid w:val="00A929AA"/>
    <w:rsid w:val="00A92B6B"/>
    <w:rsid w:val="00AA541E"/>
    <w:rsid w:val="00AB5413"/>
    <w:rsid w:val="00AD0DA4"/>
    <w:rsid w:val="00AD4169"/>
    <w:rsid w:val="00AE25C6"/>
    <w:rsid w:val="00AE306C"/>
    <w:rsid w:val="00AF28C1"/>
    <w:rsid w:val="00B02EF1"/>
    <w:rsid w:val="00B07C97"/>
    <w:rsid w:val="00B11C67"/>
    <w:rsid w:val="00B15754"/>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31EB"/>
    <w:rsid w:val="00BF5099"/>
    <w:rsid w:val="00C0326E"/>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4EA3"/>
    <w:rsid w:val="00C72867"/>
    <w:rsid w:val="00C75E81"/>
    <w:rsid w:val="00C86609"/>
    <w:rsid w:val="00C92B4C"/>
    <w:rsid w:val="00C92C5E"/>
    <w:rsid w:val="00C954F6"/>
    <w:rsid w:val="00CA1A45"/>
    <w:rsid w:val="00CA36A0"/>
    <w:rsid w:val="00CA6BC5"/>
    <w:rsid w:val="00CC571B"/>
    <w:rsid w:val="00CC61CD"/>
    <w:rsid w:val="00CC6C02"/>
    <w:rsid w:val="00CC737B"/>
    <w:rsid w:val="00CD5011"/>
    <w:rsid w:val="00CE640F"/>
    <w:rsid w:val="00CE76BC"/>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86AC3"/>
    <w:rsid w:val="00D90F00"/>
    <w:rsid w:val="00D975C0"/>
    <w:rsid w:val="00DA5285"/>
    <w:rsid w:val="00DB191D"/>
    <w:rsid w:val="00DB4F91"/>
    <w:rsid w:val="00DB6D0A"/>
    <w:rsid w:val="00DC06BE"/>
    <w:rsid w:val="00DC1F0F"/>
    <w:rsid w:val="00DC3117"/>
    <w:rsid w:val="00DC5DD9"/>
    <w:rsid w:val="00DC6D2D"/>
    <w:rsid w:val="00DD30E2"/>
    <w:rsid w:val="00DD4E59"/>
    <w:rsid w:val="00DE33B5"/>
    <w:rsid w:val="00DE5E18"/>
    <w:rsid w:val="00DF0487"/>
    <w:rsid w:val="00DF4EF1"/>
    <w:rsid w:val="00DF5EA4"/>
    <w:rsid w:val="00E02681"/>
    <w:rsid w:val="00E02792"/>
    <w:rsid w:val="00E034D8"/>
    <w:rsid w:val="00E04CC0"/>
    <w:rsid w:val="00E11554"/>
    <w:rsid w:val="00E152A3"/>
    <w:rsid w:val="00E15816"/>
    <w:rsid w:val="00E160D5"/>
    <w:rsid w:val="00E239FF"/>
    <w:rsid w:val="00E27D7B"/>
    <w:rsid w:val="00E30556"/>
    <w:rsid w:val="00E30981"/>
    <w:rsid w:val="00E33136"/>
    <w:rsid w:val="00E34D7C"/>
    <w:rsid w:val="00E36941"/>
    <w:rsid w:val="00E3723D"/>
    <w:rsid w:val="00E43647"/>
    <w:rsid w:val="00E44B8A"/>
    <w:rsid w:val="00E44C89"/>
    <w:rsid w:val="00E457A6"/>
    <w:rsid w:val="00E52375"/>
    <w:rsid w:val="00E61BA2"/>
    <w:rsid w:val="00E63864"/>
    <w:rsid w:val="00E6403F"/>
    <w:rsid w:val="00E75451"/>
    <w:rsid w:val="00E770C4"/>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413F"/>
    <w:rsid w:val="00EE5D23"/>
    <w:rsid w:val="00EE750D"/>
    <w:rsid w:val="00EF3CA4"/>
    <w:rsid w:val="00EF7362"/>
    <w:rsid w:val="00EF7859"/>
    <w:rsid w:val="00F014DA"/>
    <w:rsid w:val="00F02591"/>
    <w:rsid w:val="00F5696E"/>
    <w:rsid w:val="00F60EFF"/>
    <w:rsid w:val="00F621D9"/>
    <w:rsid w:val="00F67D2D"/>
    <w:rsid w:val="00F858F2"/>
    <w:rsid w:val="00F860CC"/>
    <w:rsid w:val="00F94398"/>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A9CBFF"/>
  <w15:docId w15:val="{A5DBE9B0-8C09-4F32-ABBD-37F8E3DF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D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996655"/>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996655"/>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996655"/>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996655"/>
    <w:rPr>
      <w:rFonts w:ascii="Lato Semibold" w:eastAsia="Times New Roman" w:hAnsi="Lato Semibold"/>
      <w:color w:val="454347"/>
      <w:sz w:val="32"/>
      <w:szCs w:val="28"/>
    </w:rPr>
  </w:style>
  <w:style w:type="paragraph" w:styleId="Title">
    <w:name w:val="Title"/>
    <w:basedOn w:val="Normal"/>
    <w:next w:val="Normal"/>
    <w:link w:val="TitleChar"/>
    <w:qFormat/>
    <w:rsid w:val="00D61FD1"/>
    <w:pPr>
      <w:spacing w:after="800"/>
    </w:pPr>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D61FD1"/>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996655"/>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basedOn w:val="DefaultParagraphFont"/>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E44B8A"/>
    <w:pPr>
      <w:numPr>
        <w:ilvl w:val="1"/>
      </w:numPr>
      <w:spacing w:after="160"/>
      <w:jc w:val="right"/>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996655"/>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firstCol">
      <w:rPr>
        <w:b/>
      </w:rPr>
      <w:tblPr/>
      <w:tcPr>
        <w:shd w:val="clear" w:color="auto" w:fill="1F1F5F" w:themeFill="text1"/>
      </w:tc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E152A3"/>
    <w:pPr>
      <w:spacing w:after="0"/>
    </w:pPr>
    <w:rPr>
      <w:sz w:val="20"/>
      <w:szCs w:val="20"/>
    </w:rPr>
  </w:style>
  <w:style w:type="character" w:customStyle="1" w:styleId="FootnoteTextChar">
    <w:name w:val="Footnote Text Char"/>
    <w:basedOn w:val="DefaultParagraphFont"/>
    <w:link w:val="FootnoteText"/>
    <w:uiPriority w:val="99"/>
    <w:semiHidden/>
    <w:rsid w:val="00E152A3"/>
    <w:rPr>
      <w:rFonts w:ascii="Lato" w:hAnsi="Lato"/>
      <w:sz w:val="20"/>
      <w:szCs w:val="20"/>
    </w:rPr>
  </w:style>
  <w:style w:type="character" w:styleId="FootnoteReference">
    <w:name w:val="footnote reference"/>
    <w:basedOn w:val="DefaultParagraphFont"/>
    <w:uiPriority w:val="99"/>
    <w:semiHidden/>
    <w:unhideWhenUsed/>
    <w:rsid w:val="00E152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0509">
      <w:bodyDiv w:val="1"/>
      <w:marLeft w:val="0"/>
      <w:marRight w:val="0"/>
      <w:marTop w:val="0"/>
      <w:marBottom w:val="0"/>
      <w:divBdr>
        <w:top w:val="none" w:sz="0" w:space="0" w:color="auto"/>
        <w:left w:val="none" w:sz="0" w:space="0" w:color="auto"/>
        <w:bottom w:val="none" w:sz="0" w:space="0" w:color="auto"/>
        <w:right w:val="none" w:sz="0" w:space="0" w:color="auto"/>
      </w:divBdr>
    </w:div>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29934924">
      <w:bodyDiv w:val="1"/>
      <w:marLeft w:val="0"/>
      <w:marRight w:val="0"/>
      <w:marTop w:val="0"/>
      <w:marBottom w:val="0"/>
      <w:divBdr>
        <w:top w:val="none" w:sz="0" w:space="0" w:color="auto"/>
        <w:left w:val="none" w:sz="0" w:space="0" w:color="auto"/>
        <w:bottom w:val="none" w:sz="0" w:space="0" w:color="auto"/>
        <w:right w:val="none" w:sz="0" w:space="0" w:color="auto"/>
      </w:divBdr>
    </w:div>
    <w:div w:id="547229005">
      <w:bodyDiv w:val="1"/>
      <w:marLeft w:val="0"/>
      <w:marRight w:val="0"/>
      <w:marTop w:val="0"/>
      <w:marBottom w:val="0"/>
      <w:divBdr>
        <w:top w:val="none" w:sz="0" w:space="0" w:color="auto"/>
        <w:left w:val="none" w:sz="0" w:space="0" w:color="auto"/>
        <w:bottom w:val="none" w:sz="0" w:space="0" w:color="auto"/>
        <w:right w:val="none" w:sz="0" w:space="0" w:color="auto"/>
      </w:divBdr>
    </w:div>
    <w:div w:id="675308809">
      <w:bodyDiv w:val="1"/>
      <w:marLeft w:val="0"/>
      <w:marRight w:val="0"/>
      <w:marTop w:val="0"/>
      <w:marBottom w:val="0"/>
      <w:divBdr>
        <w:top w:val="none" w:sz="0" w:space="0" w:color="auto"/>
        <w:left w:val="none" w:sz="0" w:space="0" w:color="auto"/>
        <w:bottom w:val="none" w:sz="0" w:space="0" w:color="auto"/>
        <w:right w:val="none" w:sz="0" w:space="0" w:color="auto"/>
      </w:divBdr>
    </w:div>
    <w:div w:id="745154301">
      <w:bodyDiv w:val="1"/>
      <w:marLeft w:val="0"/>
      <w:marRight w:val="0"/>
      <w:marTop w:val="0"/>
      <w:marBottom w:val="0"/>
      <w:divBdr>
        <w:top w:val="none" w:sz="0" w:space="0" w:color="auto"/>
        <w:left w:val="none" w:sz="0" w:space="0" w:color="auto"/>
        <w:bottom w:val="none" w:sz="0" w:space="0" w:color="auto"/>
        <w:right w:val="none" w:sz="0" w:space="0" w:color="auto"/>
      </w:divBdr>
    </w:div>
    <w:div w:id="1023092426">
      <w:bodyDiv w:val="1"/>
      <w:marLeft w:val="0"/>
      <w:marRight w:val="0"/>
      <w:marTop w:val="0"/>
      <w:marBottom w:val="0"/>
      <w:divBdr>
        <w:top w:val="none" w:sz="0" w:space="0" w:color="auto"/>
        <w:left w:val="none" w:sz="0" w:space="0" w:color="auto"/>
        <w:bottom w:val="none" w:sz="0" w:space="0" w:color="auto"/>
        <w:right w:val="none" w:sz="0" w:space="0" w:color="auto"/>
      </w:divBdr>
    </w:div>
    <w:div w:id="1107844722">
      <w:bodyDiv w:val="1"/>
      <w:marLeft w:val="0"/>
      <w:marRight w:val="0"/>
      <w:marTop w:val="0"/>
      <w:marBottom w:val="0"/>
      <w:divBdr>
        <w:top w:val="none" w:sz="0" w:space="0" w:color="auto"/>
        <w:left w:val="none" w:sz="0" w:space="0" w:color="auto"/>
        <w:bottom w:val="none" w:sz="0" w:space="0" w:color="auto"/>
        <w:right w:val="none" w:sz="0" w:space="0" w:color="auto"/>
      </w:divBdr>
    </w:div>
    <w:div w:id="115575651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elf\Downloads\ntg-fact-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CD5782C31349A588337FA199B7C52B"/>
        <w:category>
          <w:name w:val="General"/>
          <w:gallery w:val="placeholder"/>
        </w:category>
        <w:types>
          <w:type w:val="bbPlcHdr"/>
        </w:types>
        <w:behaviors>
          <w:behavior w:val="content"/>
        </w:behaviors>
        <w:guid w:val="{0D5577F6-0466-4DDF-9AF2-A83EBB9C09C0}"/>
      </w:docPartPr>
      <w:docPartBody>
        <w:p w:rsidR="005B67AB" w:rsidRDefault="005B67AB">
          <w:pPr>
            <w:pStyle w:val="BBCD5782C31349A588337FA199B7C52B"/>
          </w:pPr>
          <w:r w:rsidRPr="000E6CF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AB"/>
    <w:rsid w:val="005B67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BCD5782C31349A588337FA199B7C52B">
    <w:name w:val="BBCD5782C31349A588337FA199B7C5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355F66-4375-4DF0-8940-E83330BC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ntg-fact-sheet.dotx</Template>
  <TotalTime>27</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Ichthys LNG Coastal Management Offset – Successful Round 7 Grants</vt:lpstr>
    </vt:vector>
  </TitlesOfParts>
  <Company>&lt;NAME&gt;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Ichthys LNG Coastal Management Offset – Successful Round 7 Grants</dc:title>
  <dc:creator>Northern Territory Government</dc:creator>
  <cp:lastModifiedBy>Anna Belford</cp:lastModifiedBy>
  <cp:revision>6</cp:revision>
  <cp:lastPrinted>2019-08-28T22:41:00Z</cp:lastPrinted>
  <dcterms:created xsi:type="dcterms:W3CDTF">2023-10-29T23:26:00Z</dcterms:created>
  <dcterms:modified xsi:type="dcterms:W3CDTF">2023-10-31T01:39:00Z</dcterms:modified>
</cp:coreProperties>
</file>